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97" w:rsidRDefault="00AE3C97" w:rsidP="00AE3C97">
      <w:pPr>
        <w:spacing w:line="300" w:lineRule="auto"/>
      </w:pPr>
    </w:p>
    <w:p w:rsidR="00AE3C97" w:rsidRDefault="00AE3C97" w:rsidP="00AE3C97">
      <w:pPr>
        <w:spacing w:line="300" w:lineRule="auto"/>
      </w:pPr>
    </w:p>
    <w:p w:rsidR="00AE3C97" w:rsidRDefault="00AE3C97" w:rsidP="00AE3C97">
      <w:pPr>
        <w:spacing w:line="300" w:lineRule="auto"/>
      </w:pPr>
    </w:p>
    <w:p w:rsidR="00AE3C97" w:rsidRDefault="00AE3C97" w:rsidP="00AE3C97">
      <w:pPr>
        <w:spacing w:line="300" w:lineRule="auto"/>
      </w:pPr>
    </w:p>
    <w:p w:rsidR="00AE3C97" w:rsidRDefault="00AE3C97" w:rsidP="00AE3C97">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AE3C97" w:rsidTr="007B0838">
        <w:tblPrEx>
          <w:tblCellMar>
            <w:top w:w="0" w:type="dxa"/>
            <w:bottom w:w="0" w:type="dxa"/>
          </w:tblCellMar>
        </w:tblPrEx>
        <w:tc>
          <w:tcPr>
            <w:tcW w:w="8500" w:type="dxa"/>
            <w:gridSpan w:val="2"/>
            <w:shd w:val="clear" w:color="auto" w:fill="auto"/>
          </w:tcPr>
          <w:p w:rsidR="00AE3C97" w:rsidRDefault="00AE3C97" w:rsidP="00AE3C97">
            <w:pPr>
              <w:spacing w:line="300" w:lineRule="auto"/>
              <w:jc w:val="center"/>
            </w:pPr>
            <w:r w:rsidRPr="00AE3C97">
              <w:rPr>
                <w:rFonts w:hint="eastAsia"/>
                <w:b/>
              </w:rPr>
              <w:t>加强关注高龄老年人生活品质的建议</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pPr>
            <w:r>
              <w:rPr>
                <w:rFonts w:hint="eastAsia"/>
              </w:rPr>
              <w:t>【编　　号】</w:t>
            </w:r>
          </w:p>
        </w:tc>
        <w:tc>
          <w:tcPr>
            <w:tcW w:w="6500" w:type="dxa"/>
            <w:shd w:val="clear" w:color="auto" w:fill="auto"/>
          </w:tcPr>
          <w:p w:rsidR="00AE3C97" w:rsidRDefault="00AE3C97" w:rsidP="00AE3C97">
            <w:pPr>
              <w:spacing w:line="300" w:lineRule="auto"/>
            </w:pPr>
            <w:r>
              <w:rPr>
                <w:rFonts w:hint="eastAsia"/>
              </w:rPr>
              <w:t>绍</w:t>
            </w:r>
            <w:r>
              <w:rPr>
                <w:rFonts w:hint="eastAsia"/>
              </w:rPr>
              <w:t>54</w:t>
            </w:r>
            <w:r>
              <w:rPr>
                <w:rFonts w:hint="eastAsia"/>
              </w:rPr>
              <w:t>号</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【选　　区】</w:t>
            </w:r>
          </w:p>
        </w:tc>
        <w:tc>
          <w:tcPr>
            <w:tcW w:w="6500" w:type="dxa"/>
            <w:shd w:val="clear" w:color="auto" w:fill="auto"/>
          </w:tcPr>
          <w:p w:rsidR="00AE3C97" w:rsidRDefault="00AE3C97" w:rsidP="00AE3C97">
            <w:pPr>
              <w:spacing w:line="300" w:lineRule="auto"/>
              <w:rPr>
                <w:rFonts w:hint="eastAsia"/>
              </w:rPr>
            </w:pPr>
            <w:r>
              <w:rPr>
                <w:rFonts w:hint="eastAsia"/>
              </w:rPr>
              <w:t>绍兴</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【领衔代表】</w:t>
            </w:r>
          </w:p>
        </w:tc>
        <w:tc>
          <w:tcPr>
            <w:tcW w:w="6500" w:type="dxa"/>
            <w:shd w:val="clear" w:color="auto" w:fill="auto"/>
          </w:tcPr>
          <w:p w:rsidR="00AE3C97" w:rsidRDefault="00AE3C97" w:rsidP="00AE3C97">
            <w:pPr>
              <w:spacing w:line="300" w:lineRule="auto"/>
              <w:rPr>
                <w:rFonts w:hint="eastAsia"/>
              </w:rPr>
            </w:pPr>
            <w:r>
              <w:rPr>
                <w:rFonts w:hint="eastAsia"/>
              </w:rPr>
              <w:t>刘国仙</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【职　　务】</w:t>
            </w:r>
          </w:p>
        </w:tc>
        <w:tc>
          <w:tcPr>
            <w:tcW w:w="6500" w:type="dxa"/>
            <w:shd w:val="clear" w:color="auto" w:fill="auto"/>
          </w:tcPr>
          <w:p w:rsidR="00AE3C97" w:rsidRDefault="00AE3C97" w:rsidP="00AE3C97">
            <w:pPr>
              <w:spacing w:line="300" w:lineRule="auto"/>
              <w:rPr>
                <w:rFonts w:hint="eastAsia"/>
              </w:rPr>
            </w:pPr>
            <w:r>
              <w:rPr>
                <w:rFonts w:hint="eastAsia"/>
              </w:rPr>
              <w:t>浙江富陵控股集团公司外贸部营销员</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【单位电话】</w:t>
            </w:r>
          </w:p>
        </w:tc>
        <w:tc>
          <w:tcPr>
            <w:tcW w:w="6500" w:type="dxa"/>
            <w:shd w:val="clear" w:color="auto" w:fill="auto"/>
          </w:tcPr>
          <w:p w:rsidR="00AE3C97" w:rsidRDefault="00AE3C97" w:rsidP="00AE3C97">
            <w:pPr>
              <w:spacing w:line="300" w:lineRule="auto"/>
              <w:rPr>
                <w:rFonts w:hint="eastAsia"/>
              </w:rPr>
            </w:pPr>
            <w:r>
              <w:rPr>
                <w:rFonts w:hint="eastAsia"/>
              </w:rPr>
              <w:t>0575</w:t>
            </w:r>
            <w:r>
              <w:rPr>
                <w:rFonts w:hint="eastAsia"/>
              </w:rPr>
              <w:t>－</w:t>
            </w:r>
            <w:r>
              <w:rPr>
                <w:rFonts w:hint="eastAsia"/>
              </w:rPr>
              <w:t>88033728</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【手机号码】</w:t>
            </w:r>
          </w:p>
        </w:tc>
        <w:tc>
          <w:tcPr>
            <w:tcW w:w="6500" w:type="dxa"/>
            <w:shd w:val="clear" w:color="auto" w:fill="auto"/>
          </w:tcPr>
          <w:p w:rsidR="00AE3C97" w:rsidRDefault="00AE3C97" w:rsidP="00AE3C97">
            <w:pPr>
              <w:spacing w:line="300" w:lineRule="auto"/>
              <w:rPr>
                <w:rFonts w:hint="eastAsia"/>
              </w:rPr>
            </w:pPr>
            <w:r>
              <w:t>13857569876</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【邮政编码】</w:t>
            </w:r>
          </w:p>
        </w:tc>
        <w:tc>
          <w:tcPr>
            <w:tcW w:w="6500" w:type="dxa"/>
            <w:shd w:val="clear" w:color="auto" w:fill="auto"/>
          </w:tcPr>
          <w:p w:rsidR="00AE3C97" w:rsidRDefault="00AE3C97" w:rsidP="00AE3C97">
            <w:pPr>
              <w:spacing w:line="300" w:lineRule="auto"/>
            </w:pPr>
            <w:r>
              <w:t>312000</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【通讯地址】</w:t>
            </w:r>
          </w:p>
        </w:tc>
        <w:tc>
          <w:tcPr>
            <w:tcW w:w="6500" w:type="dxa"/>
            <w:shd w:val="clear" w:color="auto" w:fill="auto"/>
          </w:tcPr>
          <w:p w:rsidR="00AE3C97" w:rsidRDefault="00AE3C97" w:rsidP="00AE3C97">
            <w:pPr>
              <w:spacing w:line="300" w:lineRule="auto"/>
            </w:pPr>
            <w:r>
              <w:rPr>
                <w:rFonts w:hint="eastAsia"/>
              </w:rPr>
              <w:t>浙江富陵控股集团公司外贸部</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【附议代表】</w:t>
            </w:r>
          </w:p>
        </w:tc>
        <w:tc>
          <w:tcPr>
            <w:tcW w:w="6500" w:type="dxa"/>
            <w:shd w:val="clear" w:color="auto" w:fill="auto"/>
          </w:tcPr>
          <w:p w:rsidR="00AE3C97" w:rsidRDefault="00AE3C97" w:rsidP="00AE3C97">
            <w:pPr>
              <w:spacing w:line="300" w:lineRule="auto"/>
              <w:rPr>
                <w:rFonts w:hint="eastAsia"/>
              </w:rPr>
            </w:pP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【人　　数】</w:t>
            </w:r>
          </w:p>
        </w:tc>
        <w:tc>
          <w:tcPr>
            <w:tcW w:w="6500" w:type="dxa"/>
            <w:shd w:val="clear" w:color="auto" w:fill="auto"/>
          </w:tcPr>
          <w:p w:rsidR="00AE3C97" w:rsidRDefault="00AE3C97" w:rsidP="00AE3C97">
            <w:pPr>
              <w:spacing w:line="300" w:lineRule="auto"/>
              <w:rPr>
                <w:rFonts w:hint="eastAsia"/>
              </w:rPr>
            </w:pPr>
            <w:r>
              <w:t>1</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【分　　类】</w:t>
            </w:r>
          </w:p>
        </w:tc>
        <w:tc>
          <w:tcPr>
            <w:tcW w:w="6500" w:type="dxa"/>
            <w:shd w:val="clear" w:color="auto" w:fill="auto"/>
          </w:tcPr>
          <w:p w:rsidR="00AE3C97" w:rsidRDefault="00AE3C97" w:rsidP="00AE3C97">
            <w:pPr>
              <w:spacing w:line="300" w:lineRule="auto"/>
            </w:pPr>
            <w:r>
              <w:rPr>
                <w:rFonts w:hint="eastAsia"/>
              </w:rPr>
              <w:t>建议类别</w:t>
            </w:r>
            <w:r>
              <w:rPr>
                <w:rFonts w:hint="eastAsia"/>
              </w:rPr>
              <w:t>/I</w:t>
            </w:r>
            <w:r>
              <w:rPr>
                <w:rFonts w:hint="eastAsia"/>
              </w:rPr>
              <w:t>社会保障、公共事务</w:t>
            </w:r>
          </w:p>
        </w:tc>
      </w:tr>
      <w:tr w:rsidR="00AE3C97" w:rsidTr="00AE3C97">
        <w:tblPrEx>
          <w:tblCellMar>
            <w:top w:w="0" w:type="dxa"/>
            <w:bottom w:w="0" w:type="dxa"/>
          </w:tblCellMar>
        </w:tblPrEx>
        <w:tc>
          <w:tcPr>
            <w:tcW w:w="2000" w:type="dxa"/>
            <w:shd w:val="clear" w:color="auto" w:fill="auto"/>
          </w:tcPr>
          <w:p w:rsidR="00AE3C97" w:rsidRDefault="00AE3C97" w:rsidP="00AE3C97">
            <w:pPr>
              <w:spacing w:line="300" w:lineRule="auto"/>
              <w:jc w:val="center"/>
              <w:rPr>
                <w:rFonts w:hint="eastAsia"/>
              </w:rPr>
            </w:pPr>
            <w:r>
              <w:rPr>
                <w:rFonts w:hint="eastAsia"/>
              </w:rPr>
              <w:t>【办理情况】</w:t>
            </w:r>
          </w:p>
        </w:tc>
        <w:tc>
          <w:tcPr>
            <w:tcW w:w="6500" w:type="dxa"/>
            <w:shd w:val="clear" w:color="auto" w:fill="auto"/>
          </w:tcPr>
          <w:p w:rsidR="00AE3C97" w:rsidRDefault="00AE3C97" w:rsidP="00AE3C97">
            <w:pPr>
              <w:spacing w:line="300" w:lineRule="auto"/>
              <w:rPr>
                <w:rFonts w:hint="eastAsia"/>
              </w:rPr>
            </w:pPr>
            <w:r>
              <w:rPr>
                <w:rFonts w:hint="eastAsia"/>
              </w:rPr>
              <w:t>主办</w:t>
            </w:r>
            <w:bookmarkStart w:id="0" w:name="_GoBack"/>
            <w:bookmarkEnd w:id="0"/>
          </w:p>
        </w:tc>
      </w:tr>
      <w:tr w:rsidR="00AE3C97" w:rsidTr="00AE3C97">
        <w:tblPrEx>
          <w:tblCellMar>
            <w:top w:w="0" w:type="dxa"/>
            <w:bottom w:w="0" w:type="dxa"/>
          </w:tblCellMar>
        </w:tblPrEx>
        <w:trPr>
          <w:trHeight w:val="6000"/>
        </w:trPr>
        <w:tc>
          <w:tcPr>
            <w:tcW w:w="2000" w:type="dxa"/>
            <w:shd w:val="clear" w:color="auto" w:fill="auto"/>
          </w:tcPr>
          <w:p w:rsidR="00AE3C97" w:rsidRDefault="00AE3C97" w:rsidP="00AE3C97">
            <w:pPr>
              <w:spacing w:line="300" w:lineRule="auto"/>
              <w:jc w:val="center"/>
              <w:rPr>
                <w:rFonts w:hint="eastAsia"/>
              </w:rPr>
            </w:pPr>
            <w:r>
              <w:rPr>
                <w:rFonts w:hint="eastAsia"/>
              </w:rPr>
              <w:t>【办理单位】</w:t>
            </w:r>
          </w:p>
        </w:tc>
        <w:tc>
          <w:tcPr>
            <w:tcW w:w="6500" w:type="dxa"/>
            <w:shd w:val="clear" w:color="auto" w:fill="auto"/>
          </w:tcPr>
          <w:p w:rsidR="00AE3C97" w:rsidRDefault="00AE3C97" w:rsidP="00AE3C97">
            <w:pPr>
              <w:spacing w:line="300" w:lineRule="auto"/>
              <w:rPr>
                <w:rFonts w:hint="eastAsia"/>
              </w:rPr>
            </w:pPr>
            <w:r>
              <w:rPr>
                <w:rFonts w:hint="eastAsia"/>
              </w:rPr>
              <w:t>省民政厅</w:t>
            </w:r>
            <w:r>
              <w:rPr>
                <w:rFonts w:hint="eastAsia"/>
              </w:rPr>
              <w:t xml:space="preserve"> </w:t>
            </w:r>
            <w:r>
              <w:rPr>
                <w:rFonts w:hint="eastAsia"/>
              </w:rPr>
              <w:t>省市场监管局</w:t>
            </w:r>
            <w:r>
              <w:rPr>
                <w:rFonts w:hint="eastAsia"/>
              </w:rPr>
              <w:t xml:space="preserve"> </w:t>
            </w:r>
            <w:r>
              <w:rPr>
                <w:rFonts w:hint="eastAsia"/>
              </w:rPr>
              <w:t>省公安厅</w:t>
            </w:r>
            <w:r>
              <w:rPr>
                <w:rFonts w:hint="eastAsia"/>
              </w:rPr>
              <w:t xml:space="preserve"> </w:t>
            </w:r>
            <w:r>
              <w:rPr>
                <w:rFonts w:hint="eastAsia"/>
              </w:rPr>
              <w:t>省卫生健康委</w:t>
            </w:r>
          </w:p>
        </w:tc>
      </w:tr>
    </w:tbl>
    <w:p w:rsidR="00AE3C97" w:rsidRDefault="00AE3C97" w:rsidP="00AE3C97">
      <w:pPr>
        <w:spacing w:line="300" w:lineRule="auto"/>
      </w:pPr>
    </w:p>
    <w:p w:rsidR="00AE3C97" w:rsidRDefault="00AE3C97" w:rsidP="00AE3C97">
      <w:pPr>
        <w:spacing w:line="300" w:lineRule="auto"/>
      </w:pPr>
    </w:p>
    <w:p w:rsidR="00AE3C97" w:rsidRPr="008965E4" w:rsidRDefault="00AE3C97" w:rsidP="008965E4">
      <w:pPr>
        <w:jc w:val="center"/>
        <w:rPr>
          <w:sz w:val="32"/>
          <w:szCs w:val="32"/>
        </w:rPr>
      </w:pPr>
      <w:r>
        <w:rPr>
          <w:rFonts w:hint="eastAsia"/>
          <w:sz w:val="32"/>
          <w:szCs w:val="32"/>
        </w:rPr>
        <w:lastRenderedPageBreak/>
        <w:t>加强关注高龄老年人生活品质的建议</w:t>
      </w:r>
    </w:p>
    <w:p w:rsidR="00AE3C97" w:rsidRDefault="00AE3C97" w:rsidP="00E53C5F">
      <w:r>
        <w:rPr>
          <w:rFonts w:hint="eastAsia"/>
        </w:rPr>
        <w:t>一案由：</w:t>
      </w:r>
    </w:p>
    <w:p w:rsidR="00AE3C97" w:rsidRDefault="00AE3C97" w:rsidP="00E53C5F">
      <w:r>
        <w:rPr>
          <w:rFonts w:hint="eastAsia"/>
        </w:rPr>
        <w:t>目前，中国已经成为世界上老年人口最多的国家，据国家统计局最新数据，</w:t>
      </w:r>
      <w:r>
        <w:rPr>
          <w:rFonts w:hint="eastAsia"/>
        </w:rPr>
        <w:t>60</w:t>
      </w:r>
      <w:r>
        <w:rPr>
          <w:rFonts w:hint="eastAsia"/>
        </w:rPr>
        <w:t>周岁及以上人口</w:t>
      </w:r>
      <w:r>
        <w:rPr>
          <w:rFonts w:hint="eastAsia"/>
        </w:rPr>
        <w:t>24090</w:t>
      </w:r>
      <w:r>
        <w:rPr>
          <w:rFonts w:hint="eastAsia"/>
        </w:rPr>
        <w:t>万人，占总人口的</w:t>
      </w:r>
      <w:r>
        <w:rPr>
          <w:rFonts w:hint="eastAsia"/>
        </w:rPr>
        <w:t>17.3%</w:t>
      </w:r>
      <w:r>
        <w:rPr>
          <w:rFonts w:hint="eastAsia"/>
        </w:rPr>
        <w:t>，其中</w:t>
      </w:r>
      <w:r>
        <w:rPr>
          <w:rFonts w:hint="eastAsia"/>
        </w:rPr>
        <w:t>65</w:t>
      </w:r>
      <w:r>
        <w:rPr>
          <w:rFonts w:hint="eastAsia"/>
        </w:rPr>
        <w:t>周岁及以上人口</w:t>
      </w:r>
      <w:r>
        <w:rPr>
          <w:rFonts w:hint="eastAsia"/>
        </w:rPr>
        <w:t>15831</w:t>
      </w:r>
      <w:r>
        <w:rPr>
          <w:rFonts w:hint="eastAsia"/>
        </w:rPr>
        <w:t>万人，占总人口的</w:t>
      </w:r>
      <w:r>
        <w:rPr>
          <w:rFonts w:hint="eastAsia"/>
        </w:rPr>
        <w:t>11.4%</w:t>
      </w:r>
      <w:r>
        <w:rPr>
          <w:rFonts w:hint="eastAsia"/>
        </w:rPr>
        <w:t>。当一个国家或地区</w:t>
      </w:r>
      <w:r>
        <w:rPr>
          <w:rFonts w:hint="eastAsia"/>
        </w:rPr>
        <w:t>60</w:t>
      </w:r>
      <w:r>
        <w:rPr>
          <w:rFonts w:hint="eastAsia"/>
        </w:rPr>
        <w:t>岁以上老年人口占人口总数的</w:t>
      </w:r>
      <w:r>
        <w:rPr>
          <w:rFonts w:hint="eastAsia"/>
        </w:rPr>
        <w:t>10%</w:t>
      </w:r>
      <w:r>
        <w:rPr>
          <w:rFonts w:hint="eastAsia"/>
        </w:rPr>
        <w:t>，或</w:t>
      </w:r>
      <w:r>
        <w:rPr>
          <w:rFonts w:hint="eastAsia"/>
        </w:rPr>
        <w:t>65</w:t>
      </w:r>
      <w:r>
        <w:rPr>
          <w:rFonts w:hint="eastAsia"/>
        </w:rPr>
        <w:t>岁以上老年人口占人口总数的</w:t>
      </w:r>
      <w:r>
        <w:rPr>
          <w:rFonts w:hint="eastAsia"/>
        </w:rPr>
        <w:t>7%</w:t>
      </w:r>
      <w:r>
        <w:rPr>
          <w:rFonts w:hint="eastAsia"/>
        </w:rPr>
        <w:t>，即意味着这个国家或地区的人口处于老龄化社会。中国老年人口比例严重超标。提前进入老龄社会，留给我们的不仅仅是感慨，更多的应是思考。人口老龄化是人口死亡率、人口出生率不断下降的必然结果，是社会文明进步的象征</w:t>
      </w:r>
      <w:r>
        <w:rPr>
          <w:rFonts w:hint="eastAsia"/>
        </w:rPr>
        <w:t>,</w:t>
      </w:r>
      <w:r>
        <w:rPr>
          <w:rFonts w:hint="eastAsia"/>
        </w:rPr>
        <w:t>人口老龄化是伴随着工业化、城市化进程而来的。但是，人口老龄化毕竟是人类历史上前所未有的，它同其他社会现象一样，会不同程度地改变着人们的生活方式，对政府、社会来说是一个严峻的挑战。</w:t>
      </w:r>
    </w:p>
    <w:p w:rsidR="00AE3C97" w:rsidRDefault="00AE3C97" w:rsidP="00E53C5F">
      <w:r>
        <w:rPr>
          <w:rFonts w:hint="eastAsia"/>
        </w:rPr>
        <w:t>2018</w:t>
      </w:r>
      <w:r>
        <w:rPr>
          <w:rFonts w:hint="eastAsia"/>
        </w:rPr>
        <w:t>年我听到的一下几条新闻，相信大家都是有所耳闻的：</w:t>
      </w:r>
    </w:p>
    <w:p w:rsidR="00AE3C97" w:rsidRDefault="00AE3C97" w:rsidP="00AE3C97">
      <w:pPr>
        <w:pStyle w:val="a6"/>
        <w:numPr>
          <w:ilvl w:val="0"/>
          <w:numId w:val="1"/>
        </w:numPr>
        <w:ind w:firstLineChars="0"/>
      </w:pPr>
      <w:r>
        <w:t>81</w:t>
      </w:r>
      <w:r>
        <w:rPr>
          <w:rFonts w:hint="eastAsia"/>
        </w:rPr>
        <w:t>岁老人去世，用光退休金仍欠钱，留下一屋保健品，商家称活到</w:t>
      </w:r>
      <w:r>
        <w:t>100</w:t>
      </w:r>
      <w:r>
        <w:rPr>
          <w:rFonts w:hint="eastAsia"/>
        </w:rPr>
        <w:t>岁奖</w:t>
      </w:r>
      <w:r>
        <w:t>100</w:t>
      </w:r>
      <w:r>
        <w:rPr>
          <w:rFonts w:hint="eastAsia"/>
        </w:rPr>
        <w:t>万</w:t>
      </w:r>
    </w:p>
    <w:p w:rsidR="00AE3C97" w:rsidRDefault="00AE3C97" w:rsidP="00AE3C97">
      <w:pPr>
        <w:pStyle w:val="a6"/>
        <w:numPr>
          <w:ilvl w:val="0"/>
          <w:numId w:val="1"/>
        </w:numPr>
        <w:ind w:firstLineChars="0"/>
      </w:pPr>
      <w:r>
        <w:t></w:t>
      </w:r>
      <w:r>
        <w:rPr>
          <w:rFonts w:hint="eastAsia"/>
        </w:rPr>
        <w:t>孤寡老人在家中去世多日无人知晓，直到其放在厨房的菜发霉发臭，才引起邻里注意</w:t>
      </w:r>
    </w:p>
    <w:p w:rsidR="00AE3C97" w:rsidRDefault="00AE3C97" w:rsidP="00AE3C97">
      <w:pPr>
        <w:pStyle w:val="a6"/>
        <w:numPr>
          <w:ilvl w:val="0"/>
          <w:numId w:val="1"/>
        </w:numPr>
        <w:ind w:firstLineChars="0"/>
      </w:pPr>
      <w:r>
        <w:t></w:t>
      </w:r>
      <w:r>
        <w:rPr>
          <w:rFonts w:hint="eastAsia"/>
        </w:rPr>
        <w:t>一农村老人因无人赡养将子女搞上法庭</w:t>
      </w:r>
    </w:p>
    <w:p w:rsidR="00AE3C97" w:rsidRDefault="00AE3C97" w:rsidP="00AE3C97">
      <w:pPr>
        <w:pStyle w:val="a6"/>
        <w:numPr>
          <w:ilvl w:val="0"/>
          <w:numId w:val="1"/>
        </w:numPr>
        <w:ind w:firstLineChars="0"/>
      </w:pPr>
      <w:r>
        <w:t></w:t>
      </w:r>
      <w:r>
        <w:rPr>
          <w:rFonts w:hint="eastAsia"/>
        </w:rPr>
        <w:t>老人走失朋友圈接力寻找</w:t>
      </w:r>
    </w:p>
    <w:p w:rsidR="00AE3C97" w:rsidRDefault="00AE3C97" w:rsidP="00E53C5F"/>
    <w:p w:rsidR="00AE3C97" w:rsidRDefault="00AE3C97" w:rsidP="00E53C5F">
      <w:r>
        <w:rPr>
          <w:rFonts w:hint="eastAsia"/>
        </w:rPr>
        <w:t>以上大部分现象往往都发生在尤其</w:t>
      </w:r>
      <w:r>
        <w:rPr>
          <w:rFonts w:hint="eastAsia"/>
        </w:rPr>
        <w:t>70</w:t>
      </w:r>
      <w:r>
        <w:rPr>
          <w:rFonts w:hint="eastAsia"/>
        </w:rPr>
        <w:t>周岁以上的高龄老人，每次看到类似新闻总让人揪心，</w:t>
      </w:r>
    </w:p>
    <w:p w:rsidR="00AE3C97" w:rsidRDefault="00AE3C97" w:rsidP="00E53C5F">
      <w:r>
        <w:rPr>
          <w:rFonts w:hint="eastAsia"/>
        </w:rPr>
        <w:t>如何高龄老年人引起社会的关注度，应受到政府的重视。</w:t>
      </w:r>
    </w:p>
    <w:p w:rsidR="00AE3C97" w:rsidRDefault="00AE3C97" w:rsidP="00E53C5F">
      <w:r>
        <w:rPr>
          <w:rFonts w:hint="eastAsia"/>
        </w:rPr>
        <w:t>二、案据</w:t>
      </w:r>
    </w:p>
    <w:p w:rsidR="00AE3C97" w:rsidRDefault="00AE3C97" w:rsidP="00E53C5F">
      <w:r>
        <w:rPr>
          <w:rFonts w:hint="eastAsia"/>
        </w:rPr>
        <w:t>以上现象分析原因主要有以下几点：</w:t>
      </w:r>
    </w:p>
    <w:p w:rsidR="00AE3C97" w:rsidRDefault="00AE3C97" w:rsidP="00E53C5F">
      <w:pPr>
        <w:ind w:firstLineChars="200" w:firstLine="420"/>
      </w:pPr>
      <w:r>
        <w:rPr>
          <w:rFonts w:hint="eastAsia"/>
        </w:rPr>
        <w:t>1.</w:t>
      </w:r>
      <w:r>
        <w:rPr>
          <w:rFonts w:hint="eastAsia"/>
        </w:rPr>
        <w:t>很多的老年人都是自己过日子，孩子们要么成家立业忙于生计，要么为了事业苦拼，没有时间陪伴父母，造成他们长期的孤独寂寞。卖保健品的人利用老人的这个心理，帮他们干干活，唠唠家常，突然有人关心他们了，心理高兴，防线一下就没有了，为了持续获得温暖和关注，就心甘情愿的跳进了保健品的坑。</w:t>
      </w:r>
    </w:p>
    <w:p w:rsidR="00AE3C97" w:rsidRDefault="00AE3C97" w:rsidP="00E53C5F">
      <w:pPr>
        <w:ind w:firstLineChars="150" w:firstLine="315"/>
      </w:pPr>
      <w:r>
        <w:rPr>
          <w:rFonts w:hint="eastAsia"/>
        </w:rPr>
        <w:t>2.</w:t>
      </w:r>
      <w:r>
        <w:rPr>
          <w:rFonts w:hint="eastAsia"/>
        </w:rPr>
        <w:t>高龄老人独立生活能力日渐减弱，身体上各种潜在疾病随时可能突发，自身没有能力及时处理。导致事故频发。</w:t>
      </w:r>
    </w:p>
    <w:p w:rsidR="00AE3C97" w:rsidRDefault="00AE3C97" w:rsidP="008965E4">
      <w:pPr>
        <w:ind w:firstLineChars="150" w:firstLine="315"/>
      </w:pPr>
      <w:r>
        <w:rPr>
          <w:rFonts w:hint="eastAsia"/>
        </w:rPr>
        <w:t>3.</w:t>
      </w:r>
      <w:r>
        <w:rPr>
          <w:rFonts w:hint="eastAsia"/>
        </w:rPr>
        <w:t>在农村，近年来随着大批农民工进城打工，农村“留守”老人负担很重。他们除了看家、带孙子女，还要下田干活，有近一半以上的老年人继续从事劳动生产，</w:t>
      </w:r>
      <w:r>
        <w:rPr>
          <w:rFonts w:hint="eastAsia"/>
        </w:rPr>
        <w:t>80</w:t>
      </w:r>
      <w:r>
        <w:rPr>
          <w:rFonts w:hint="eastAsia"/>
        </w:rPr>
        <w:t>岁年龄段的老年人口，也有百分之十以上仍在为生计不得不继续劳动。在丧失劳动能力的老年人中，他们只能依靠子女过生活，有的子女由于种种原因没有赡养老人的能力，他们的生活便陷入了困境。这种缺乏经济保障的老年人，生活质量严重地受到影响，较之城里享有离退休金、享有最低生活保障的老年人，困难要大得多。因此，关注农村高龄老人，不仅仅是他们子孙自己的事，而应当成为我们这个社会倾力倾为的大事。</w:t>
      </w:r>
    </w:p>
    <w:p w:rsidR="00AE3C97" w:rsidRDefault="00AE3C97" w:rsidP="00E53C5F">
      <w:pPr>
        <w:ind w:firstLineChars="150" w:firstLine="315"/>
      </w:pPr>
      <w:r>
        <w:rPr>
          <w:rFonts w:hint="eastAsia"/>
        </w:rPr>
        <w:t>3</w:t>
      </w:r>
      <w:r>
        <w:rPr>
          <w:rFonts w:hint="eastAsia"/>
        </w:rPr>
        <w:t>失能失智老人作为老年人群中最弱势的群体，在老年人中占比也不少，特别是目前响应国家号召的独生子女家庭已经开始面临照顾老人的困境。失能老人的长期照护显得愈发必要，失能失智老人如何防走失，如何照护这些特殊群体，缓解家庭的困扰，给予他们更多的关爱，是我省亟需正视的社会问题。</w:t>
      </w:r>
    </w:p>
    <w:p w:rsidR="00AE3C97" w:rsidRDefault="00AE3C97" w:rsidP="00E53C5F"/>
    <w:p w:rsidR="00AE3C97" w:rsidRDefault="00AE3C97" w:rsidP="00E53C5F">
      <w:r>
        <w:rPr>
          <w:rFonts w:hint="eastAsia"/>
        </w:rPr>
        <w:t>对此现状本人有以下几点浅薄建议：</w:t>
      </w:r>
    </w:p>
    <w:p w:rsidR="00AE3C97" w:rsidRDefault="00AE3C97" w:rsidP="00E53C5F">
      <w:pPr>
        <w:ind w:firstLineChars="150" w:firstLine="315"/>
      </w:pPr>
      <w:r>
        <w:rPr>
          <w:rFonts w:hint="eastAsia"/>
        </w:rPr>
        <w:t>1.</w:t>
      </w:r>
      <w:r>
        <w:rPr>
          <w:rFonts w:hint="eastAsia"/>
        </w:rPr>
        <w:t>《中华人民共和国老年人权益保障法》第十八条明确规定：家庭成员应当关心老年人的精神需求，不得忽视、冷落老年人，与老年人分开居住的家庭成员，应当经常看望或者问候老年人，建议街道</w:t>
      </w:r>
      <w:r>
        <w:rPr>
          <w:rFonts w:hint="eastAsia"/>
        </w:rPr>
        <w:t>,</w:t>
      </w:r>
      <w:r>
        <w:rPr>
          <w:rFonts w:hint="eastAsia"/>
        </w:rPr>
        <w:t>社区</w:t>
      </w:r>
      <w:r>
        <w:rPr>
          <w:rFonts w:hint="eastAsia"/>
        </w:rPr>
        <w:t>,</w:t>
      </w:r>
      <w:r>
        <w:rPr>
          <w:rFonts w:hint="eastAsia"/>
        </w:rPr>
        <w:t>及乡镇多倡导子女孝敬老人</w:t>
      </w:r>
      <w:r>
        <w:rPr>
          <w:rFonts w:hint="eastAsia"/>
        </w:rPr>
        <w:t xml:space="preserve">, </w:t>
      </w:r>
      <w:r>
        <w:rPr>
          <w:rFonts w:hint="eastAsia"/>
        </w:rPr>
        <w:t>对一些孝敬老人的家庭评模范家庭</w:t>
      </w:r>
      <w:r>
        <w:rPr>
          <w:rFonts w:hint="eastAsia"/>
        </w:rPr>
        <w:t>,</w:t>
      </w:r>
      <w:r>
        <w:rPr>
          <w:rFonts w:hint="eastAsia"/>
        </w:rPr>
        <w:t>并做宣传</w:t>
      </w:r>
      <w:r>
        <w:rPr>
          <w:rFonts w:hint="eastAsia"/>
        </w:rPr>
        <w:t>.</w:t>
      </w:r>
    </w:p>
    <w:p w:rsidR="00AE3C97" w:rsidRDefault="00AE3C97" w:rsidP="00E53C5F">
      <w:pPr>
        <w:ind w:firstLineChars="100" w:firstLine="210"/>
      </w:pPr>
      <w:r>
        <w:rPr>
          <w:rFonts w:hint="eastAsia"/>
        </w:rPr>
        <w:lastRenderedPageBreak/>
        <w:t>2.</w:t>
      </w:r>
      <w:r>
        <w:rPr>
          <w:rFonts w:hint="eastAsia"/>
        </w:rPr>
        <w:t>各社区、街道、乡镇期排查各自街道，社区是否有保健品讲座</w:t>
      </w:r>
      <w:r>
        <w:rPr>
          <w:rFonts w:hint="eastAsia"/>
        </w:rPr>
        <w:t xml:space="preserve">, </w:t>
      </w:r>
      <w:r>
        <w:rPr>
          <w:rFonts w:hint="eastAsia"/>
        </w:rPr>
        <w:t>违法推销等活动，一经发现可及时制止，以免老人深陷其中。相关职能部门对保健品的日常监管也需要加强。希望相关部门严把保健食品进货关、销售关和退市关，建立健全相关自律制度，确保所售产品来源正规可靠、质检合格报告真实有效；加大对保健食品广告活动的监督检查，进一步规范本市保健食品广告市场秩序，特别是维护老年人合法权益，会同工商等部门加大对保健食品广告监测的力度，一旦发现报纸、电视、网络等媒体有非法产品广告宣传及夸大宣传、虚假宣传，立即依法深查严处。</w:t>
      </w:r>
    </w:p>
    <w:p w:rsidR="00AE3C97" w:rsidRDefault="00AE3C97" w:rsidP="00E53C5F">
      <w:pPr>
        <w:ind w:firstLineChars="200" w:firstLine="420"/>
      </w:pPr>
      <w:r>
        <w:rPr>
          <w:rFonts w:hint="eastAsia"/>
        </w:rPr>
        <w:t>3.</w:t>
      </w:r>
      <w:r>
        <w:rPr>
          <w:rFonts w:hint="eastAsia"/>
        </w:rPr>
        <w:t>建议政府对农村</w:t>
      </w:r>
      <w:r>
        <w:rPr>
          <w:rFonts w:hint="eastAsia"/>
        </w:rPr>
        <w:t>70</w:t>
      </w:r>
      <w:r>
        <w:rPr>
          <w:rFonts w:hint="eastAsia"/>
        </w:rPr>
        <w:t>周岁以上高龄老人增加生活补助，目前农村的基本补偿大约</w:t>
      </w:r>
      <w:r>
        <w:rPr>
          <w:rFonts w:hint="eastAsia"/>
        </w:rPr>
        <w:t>200</w:t>
      </w:r>
      <w:r>
        <w:rPr>
          <w:rFonts w:hint="eastAsia"/>
        </w:rPr>
        <w:t>元左右每月</w:t>
      </w:r>
      <w:r>
        <w:rPr>
          <w:rFonts w:hint="eastAsia"/>
        </w:rPr>
        <w:t xml:space="preserve">, </w:t>
      </w:r>
      <w:r>
        <w:rPr>
          <w:rFonts w:hint="eastAsia"/>
        </w:rPr>
        <w:t>希望能有较大幅度的提高</w:t>
      </w:r>
      <w:r>
        <w:rPr>
          <w:rFonts w:hint="eastAsia"/>
        </w:rPr>
        <w:t xml:space="preserve">, </w:t>
      </w:r>
      <w:r>
        <w:rPr>
          <w:rFonts w:hint="eastAsia"/>
        </w:rPr>
        <w:t>以确保其基本生活保障。</w:t>
      </w:r>
    </w:p>
    <w:p w:rsidR="00AE3C97" w:rsidRDefault="00AE3C97" w:rsidP="00E53C5F">
      <w:pPr>
        <w:ind w:firstLineChars="200" w:firstLine="420"/>
      </w:pPr>
      <w:r>
        <w:rPr>
          <w:rFonts w:hint="eastAsia"/>
        </w:rPr>
        <w:t>4.</w:t>
      </w:r>
      <w:r>
        <w:rPr>
          <w:rFonts w:hint="eastAsia"/>
        </w:rPr>
        <w:t>乡镇、街道等部门定期组织适合老年人的文化娱乐活动，和公益活动，可以让有特长的老人给大家分享技能，形成更好的互动！。高龄老人适应新事物能力弱，基本上连电子产品都不能熟练使用，尤其是无现金时代的到来，给他们的生活带来更多的不便，需要多组织一些培训讲座。让他们能更好的适应便捷的生活方式。</w:t>
      </w:r>
    </w:p>
    <w:p w:rsidR="00AE3C97" w:rsidRPr="00E53C5F" w:rsidRDefault="00AE3C97" w:rsidP="00383F32">
      <w:pPr>
        <w:ind w:firstLineChars="200" w:firstLine="420"/>
      </w:pPr>
      <w:r>
        <w:rPr>
          <w:rFonts w:hint="eastAsia"/>
        </w:rPr>
        <w:t>5.</w:t>
      </w:r>
      <w:r>
        <w:rPr>
          <w:rFonts w:hint="eastAsia"/>
        </w:rPr>
        <w:t>建议对高龄独居老人、空巢老人、失独老人，必须要加倍关注，建议开发较低成本的居家安防系统，使这些家庭一旦遇到突发情况，只需长按紧急按钮就能自动报警。使他们能在第一时间得到救护。对于频频出现的失能失智老人走失事件，建议开发低成本的定位功能的手环或项链</w:t>
      </w:r>
      <w:r>
        <w:rPr>
          <w:rFonts w:hint="eastAsia"/>
        </w:rPr>
        <w:t>,</w:t>
      </w:r>
      <w:r>
        <w:rPr>
          <w:rFonts w:hint="eastAsia"/>
        </w:rPr>
        <w:t>供这些家庭选择使用，便于及时定位找到走失的失智老人，降低意外事故发生率。</w:t>
      </w:r>
    </w:p>
    <w:p w:rsidR="00D71DEE" w:rsidRDefault="00D71DEE" w:rsidP="00AE3C97">
      <w:pPr>
        <w:spacing w:line="300" w:lineRule="auto"/>
      </w:pPr>
    </w:p>
    <w:sectPr w:rsidR="00D71DE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E4" w:rsidRDefault="001212E4" w:rsidP="00AE3C97">
      <w:r>
        <w:separator/>
      </w:r>
    </w:p>
  </w:endnote>
  <w:endnote w:type="continuationSeparator" w:id="0">
    <w:p w:rsidR="001212E4" w:rsidRDefault="001212E4" w:rsidP="00A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7" w:rsidRDefault="00AE3C97" w:rsidP="00846C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3C97" w:rsidRDefault="00AE3C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7" w:rsidRDefault="00AE3C97" w:rsidP="00846C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E3C97" w:rsidRDefault="00AE3C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7" w:rsidRDefault="00AE3C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E4" w:rsidRDefault="001212E4" w:rsidP="00AE3C97">
      <w:r>
        <w:separator/>
      </w:r>
    </w:p>
  </w:footnote>
  <w:footnote w:type="continuationSeparator" w:id="0">
    <w:p w:rsidR="001212E4" w:rsidRDefault="001212E4" w:rsidP="00AE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7" w:rsidRDefault="00AE3C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7" w:rsidRDefault="00AE3C97" w:rsidP="00AE3C97">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97" w:rsidRDefault="00AE3C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3797"/>
    <w:multiLevelType w:val="hybridMultilevel"/>
    <w:tmpl w:val="AC0A8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97"/>
    <w:rsid w:val="001212E4"/>
    <w:rsid w:val="003855CE"/>
    <w:rsid w:val="00AE3C97"/>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E3C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C97"/>
    <w:rPr>
      <w:sz w:val="18"/>
      <w:szCs w:val="18"/>
    </w:rPr>
  </w:style>
  <w:style w:type="paragraph" w:styleId="a4">
    <w:name w:val="footer"/>
    <w:basedOn w:val="a"/>
    <w:link w:val="Char0"/>
    <w:uiPriority w:val="99"/>
    <w:unhideWhenUsed/>
    <w:rsid w:val="00AE3C97"/>
    <w:pPr>
      <w:tabs>
        <w:tab w:val="center" w:pos="4153"/>
        <w:tab w:val="right" w:pos="8306"/>
      </w:tabs>
      <w:snapToGrid w:val="0"/>
      <w:jc w:val="left"/>
    </w:pPr>
    <w:rPr>
      <w:sz w:val="18"/>
      <w:szCs w:val="18"/>
    </w:rPr>
  </w:style>
  <w:style w:type="character" w:customStyle="1" w:styleId="Char0">
    <w:name w:val="页脚 Char"/>
    <w:basedOn w:val="a0"/>
    <w:link w:val="a4"/>
    <w:uiPriority w:val="99"/>
    <w:rsid w:val="00AE3C97"/>
    <w:rPr>
      <w:sz w:val="18"/>
      <w:szCs w:val="18"/>
    </w:rPr>
  </w:style>
  <w:style w:type="character" w:styleId="a5">
    <w:name w:val="page number"/>
    <w:basedOn w:val="a0"/>
    <w:uiPriority w:val="99"/>
    <w:semiHidden/>
    <w:unhideWhenUsed/>
    <w:rsid w:val="00AE3C97"/>
  </w:style>
  <w:style w:type="character" w:customStyle="1" w:styleId="1Char">
    <w:name w:val="标题 1 Char"/>
    <w:basedOn w:val="a0"/>
    <w:link w:val="1"/>
    <w:uiPriority w:val="9"/>
    <w:rsid w:val="00AE3C97"/>
    <w:rPr>
      <w:b/>
      <w:bCs/>
      <w:kern w:val="44"/>
      <w:sz w:val="44"/>
      <w:szCs w:val="44"/>
    </w:rPr>
  </w:style>
  <w:style w:type="paragraph" w:styleId="a6">
    <w:name w:val="List Paragraph"/>
    <w:basedOn w:val="a"/>
    <w:uiPriority w:val="34"/>
    <w:qFormat/>
    <w:rsid w:val="00AE3C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E3C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C97"/>
    <w:rPr>
      <w:sz w:val="18"/>
      <w:szCs w:val="18"/>
    </w:rPr>
  </w:style>
  <w:style w:type="paragraph" w:styleId="a4">
    <w:name w:val="footer"/>
    <w:basedOn w:val="a"/>
    <w:link w:val="Char0"/>
    <w:uiPriority w:val="99"/>
    <w:unhideWhenUsed/>
    <w:rsid w:val="00AE3C97"/>
    <w:pPr>
      <w:tabs>
        <w:tab w:val="center" w:pos="4153"/>
        <w:tab w:val="right" w:pos="8306"/>
      </w:tabs>
      <w:snapToGrid w:val="0"/>
      <w:jc w:val="left"/>
    </w:pPr>
    <w:rPr>
      <w:sz w:val="18"/>
      <w:szCs w:val="18"/>
    </w:rPr>
  </w:style>
  <w:style w:type="character" w:customStyle="1" w:styleId="Char0">
    <w:name w:val="页脚 Char"/>
    <w:basedOn w:val="a0"/>
    <w:link w:val="a4"/>
    <w:uiPriority w:val="99"/>
    <w:rsid w:val="00AE3C97"/>
    <w:rPr>
      <w:sz w:val="18"/>
      <w:szCs w:val="18"/>
    </w:rPr>
  </w:style>
  <w:style w:type="character" w:styleId="a5">
    <w:name w:val="page number"/>
    <w:basedOn w:val="a0"/>
    <w:uiPriority w:val="99"/>
    <w:semiHidden/>
    <w:unhideWhenUsed/>
    <w:rsid w:val="00AE3C97"/>
  </w:style>
  <w:style w:type="character" w:customStyle="1" w:styleId="1Char">
    <w:name w:val="标题 1 Char"/>
    <w:basedOn w:val="a0"/>
    <w:link w:val="1"/>
    <w:uiPriority w:val="9"/>
    <w:rsid w:val="00AE3C97"/>
    <w:rPr>
      <w:b/>
      <w:bCs/>
      <w:kern w:val="44"/>
      <w:sz w:val="44"/>
      <w:szCs w:val="44"/>
    </w:rPr>
  </w:style>
  <w:style w:type="paragraph" w:styleId="a6">
    <w:name w:val="List Paragraph"/>
    <w:basedOn w:val="a"/>
    <w:uiPriority w:val="34"/>
    <w:qFormat/>
    <w:rsid w:val="00AE3C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2019-04-02T07:15:00Z</dcterms:created>
  <dcterms:modified xsi:type="dcterms:W3CDTF">2019-04-02T07:16:00Z</dcterms:modified>
</cp:coreProperties>
</file>