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6CEA" w14:textId="77777777" w:rsidR="0013352C" w:rsidRDefault="0013352C" w:rsidP="0013352C">
      <w:pPr>
        <w:spacing w:line="590" w:lineRule="exact"/>
        <w:outlineLvl w:val="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附件</w:t>
      </w:r>
    </w:p>
    <w:p w14:paraId="043F2FC4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</w:p>
    <w:p w14:paraId="07183545" w14:textId="77777777" w:rsidR="0013352C" w:rsidRDefault="0013352C" w:rsidP="0013352C">
      <w:pPr>
        <w:spacing w:line="590" w:lineRule="exact"/>
        <w:jc w:val="center"/>
        <w:outlineLvl w:val="0"/>
        <w:rPr>
          <w:rFonts w:eastAsia="方正书宋简体"/>
          <w:b/>
          <w:color w:val="000000"/>
          <w:sz w:val="44"/>
          <w:szCs w:val="44"/>
        </w:rPr>
      </w:pPr>
      <w:r>
        <w:rPr>
          <w:rFonts w:eastAsia="方正书宋简体" w:hint="eastAsia"/>
          <w:b/>
          <w:color w:val="000000"/>
          <w:sz w:val="44"/>
          <w:szCs w:val="44"/>
        </w:rPr>
        <w:t>浙江省社会组织失信行为记录标准</w:t>
      </w:r>
    </w:p>
    <w:p w14:paraId="46C03AFC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</w:p>
    <w:p w14:paraId="57A3A1BF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社会组织失信行为是指社会组织违反法律法规、章程、服务承诺或其他相关规定，对社会组织信用状况产生负面影响的行为，分为严重失信行为和一般失信行为。</w:t>
      </w:r>
    </w:p>
    <w:p w14:paraId="3B81122D" w14:textId="77777777" w:rsidR="0013352C" w:rsidRDefault="0013352C" w:rsidP="0013352C">
      <w:pPr>
        <w:spacing w:line="590" w:lineRule="exact"/>
        <w:ind w:firstLineChars="200" w:firstLine="640"/>
        <w:outlineLvl w:val="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一、一般失信行为</w:t>
      </w:r>
    </w:p>
    <w:p w14:paraId="61A31080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．未依法按章按时召开会员大会或者会员代表大会、理事会、常务理事会、监事会会议的；</w:t>
      </w:r>
    </w:p>
    <w:p w14:paraId="47BCFBA1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．未依法按章按时换届或产生负责人，以及负责人未经批准、超龄、</w:t>
      </w:r>
      <w:proofErr w:type="gramStart"/>
      <w:r>
        <w:rPr>
          <w:rFonts w:hint="eastAsia"/>
          <w:color w:val="000000"/>
          <w:szCs w:val="32"/>
        </w:rPr>
        <w:t>超届任职</w:t>
      </w:r>
      <w:proofErr w:type="gramEnd"/>
      <w:r>
        <w:rPr>
          <w:rFonts w:hint="eastAsia"/>
          <w:color w:val="000000"/>
          <w:szCs w:val="32"/>
        </w:rPr>
        <w:t>的；</w:t>
      </w:r>
    </w:p>
    <w:p w14:paraId="380E365E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．未按规定配备会计、出纳人员的；</w:t>
      </w:r>
    </w:p>
    <w:p w14:paraId="144876B0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．未按规定的内容和标准收取费用的；</w:t>
      </w:r>
    </w:p>
    <w:p w14:paraId="3AFDFCCE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．未执行《民间非营利组织会计制度》，违规使用财务凭证和票据的；</w:t>
      </w:r>
    </w:p>
    <w:p w14:paraId="3CD82D86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．未按规定公开法人登记证书、税务登记证书、许可证、收费标准的；</w:t>
      </w:r>
    </w:p>
    <w:p w14:paraId="4C573A7B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．基金会未按法规政策规定完成公益事业支出额度的；</w:t>
      </w:r>
    </w:p>
    <w:p w14:paraId="496B617E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．未按规定履行报备手续的（负责人、办事机构、印章、银行账号等备案事项及领导干部兼任社会团体领导职务审批等）；</w:t>
      </w:r>
    </w:p>
    <w:p w14:paraId="3787EC53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．未经审核批准面向社会开展评比达标表彰活动的。</w:t>
      </w:r>
    </w:p>
    <w:p w14:paraId="748205EA" w14:textId="77777777" w:rsidR="0013352C" w:rsidRDefault="0013352C" w:rsidP="0013352C">
      <w:pPr>
        <w:spacing w:line="590" w:lineRule="exact"/>
        <w:ind w:firstLineChars="200" w:firstLine="640"/>
        <w:outlineLvl w:val="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二、严重失信行为</w:t>
      </w:r>
    </w:p>
    <w:p w14:paraId="3B29D313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．在申请登记时弄虚作假骗取登记的；</w:t>
      </w:r>
    </w:p>
    <w:p w14:paraId="4E935D7D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．社会团体、基金会自取得登记证书之日起</w:t>
      </w: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年未开展活动的、民办非企业单位自核准登记之日起满</w:t>
      </w:r>
      <w:r>
        <w:rPr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个月尚未开展业务活动或者停止业务活动超过</w:t>
      </w:r>
      <w:r>
        <w:rPr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个月的；</w:t>
      </w:r>
    </w:p>
    <w:p w14:paraId="0676593C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．涂改、出租、出借社会组织法人证书，或者出租、出借社会组织印章的；</w:t>
      </w:r>
    </w:p>
    <w:p w14:paraId="0549F797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．超出章程规定的宗旨和业务范围进行活动的；</w:t>
      </w:r>
    </w:p>
    <w:p w14:paraId="01AC1674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．拒不接受或者不按照规定接受监督检查的；</w:t>
      </w:r>
    </w:p>
    <w:p w14:paraId="41E61544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．不按照规定办理变更登记的；</w:t>
      </w:r>
    </w:p>
    <w:p w14:paraId="32CAA33B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．不按照规定办理注销登记的；</w:t>
      </w:r>
    </w:p>
    <w:p w14:paraId="22E4CA87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．社会团体、基金会对分支机构、代表机构疏于管理，造成严重后果的；</w:t>
      </w:r>
    </w:p>
    <w:p w14:paraId="3E3A6A72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．从事营利性经营活动的；</w:t>
      </w:r>
    </w:p>
    <w:p w14:paraId="6212633D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10</w:t>
      </w:r>
      <w:r>
        <w:rPr>
          <w:rFonts w:hint="eastAsia"/>
          <w:color w:val="000000"/>
          <w:szCs w:val="32"/>
        </w:rPr>
        <w:t>．侵占、私分、挪用社会组织资产或者所接受的捐赠、资助的；</w:t>
      </w:r>
    </w:p>
    <w:p w14:paraId="76761477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．违反国家有关规定收取费用、筹集资金或者接受、使用捐赠、资助的；</w:t>
      </w:r>
    </w:p>
    <w:p w14:paraId="2AFC1C5B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．在填制会计凭证、登记会计账簿、编制财务会计报告中弄虚作假的；</w:t>
      </w:r>
    </w:p>
    <w:p w14:paraId="24D8A41B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13</w:t>
      </w:r>
      <w:r>
        <w:rPr>
          <w:rFonts w:hint="eastAsia"/>
          <w:color w:val="000000"/>
          <w:szCs w:val="32"/>
        </w:rPr>
        <w:t>．未按规定接受年度检查的；</w:t>
      </w:r>
    </w:p>
    <w:p w14:paraId="261C5981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14</w:t>
      </w:r>
      <w:r>
        <w:rPr>
          <w:rFonts w:hint="eastAsia"/>
          <w:color w:val="000000"/>
          <w:szCs w:val="32"/>
        </w:rPr>
        <w:t>．不履行信息公开义务或者公布虚假信息的；</w:t>
      </w:r>
    </w:p>
    <w:p w14:paraId="28A27E76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15</w:t>
      </w:r>
      <w:r>
        <w:rPr>
          <w:rFonts w:hint="eastAsia"/>
          <w:color w:val="000000"/>
          <w:szCs w:val="32"/>
        </w:rPr>
        <w:t>．未按规定开展涉外活动，并产生严重后果的；</w:t>
      </w:r>
    </w:p>
    <w:p w14:paraId="7CDA2B1D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16</w:t>
      </w:r>
      <w:r>
        <w:rPr>
          <w:rFonts w:hint="eastAsia"/>
          <w:color w:val="000000"/>
          <w:szCs w:val="32"/>
        </w:rPr>
        <w:t>．财务审计发现重大问题的；</w:t>
      </w:r>
    </w:p>
    <w:p w14:paraId="58B4E4DB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17</w:t>
      </w:r>
      <w:r>
        <w:rPr>
          <w:rFonts w:hint="eastAsia"/>
          <w:color w:val="000000"/>
          <w:szCs w:val="32"/>
        </w:rPr>
        <w:t>．以各种形式设立小金库的；</w:t>
      </w:r>
    </w:p>
    <w:p w14:paraId="2EBC8000" w14:textId="77777777" w:rsidR="0013352C" w:rsidRDefault="0013352C" w:rsidP="0013352C">
      <w:pPr>
        <w:spacing w:line="590" w:lineRule="exact"/>
        <w:ind w:firstLineChars="200" w:firstLine="640"/>
        <w:outlineLvl w:val="0"/>
        <w:rPr>
          <w:color w:val="000000"/>
          <w:szCs w:val="32"/>
        </w:rPr>
      </w:pPr>
      <w:r>
        <w:rPr>
          <w:color w:val="000000"/>
          <w:szCs w:val="32"/>
        </w:rPr>
        <w:t>18</w:t>
      </w:r>
      <w:r>
        <w:rPr>
          <w:rFonts w:hint="eastAsia"/>
          <w:color w:val="000000"/>
          <w:szCs w:val="32"/>
        </w:rPr>
        <w:t>．因违法、违规、侵权等受到行政处罚、民事制裁、刑事制裁或造成严重社会影响的。</w:t>
      </w:r>
    </w:p>
    <w:p w14:paraId="3C6F3C07" w14:textId="77777777" w:rsidR="00920564" w:rsidRPr="0013352C" w:rsidRDefault="00920564"/>
    <w:sectPr w:rsidR="00920564" w:rsidRPr="0013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6741" w14:textId="77777777" w:rsidR="00AC6569" w:rsidRDefault="00AC6569" w:rsidP="0013352C">
      <w:r>
        <w:separator/>
      </w:r>
    </w:p>
  </w:endnote>
  <w:endnote w:type="continuationSeparator" w:id="0">
    <w:p w14:paraId="38280187" w14:textId="77777777" w:rsidR="00AC6569" w:rsidRDefault="00AC6569" w:rsidP="0013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7195" w14:textId="77777777" w:rsidR="00AC6569" w:rsidRDefault="00AC6569" w:rsidP="0013352C">
      <w:r>
        <w:separator/>
      </w:r>
    </w:p>
  </w:footnote>
  <w:footnote w:type="continuationSeparator" w:id="0">
    <w:p w14:paraId="54BBC950" w14:textId="77777777" w:rsidR="00AC6569" w:rsidRDefault="00AC6569" w:rsidP="0013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13"/>
    <w:rsid w:val="0013352C"/>
    <w:rsid w:val="005E5313"/>
    <w:rsid w:val="00920564"/>
    <w:rsid w:val="00A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4636E-2C87-44D8-91EB-156EE1B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2C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2020-12-07T06:17:00Z</dcterms:created>
  <dcterms:modified xsi:type="dcterms:W3CDTF">2020-12-07T06:17:00Z</dcterms:modified>
</cp:coreProperties>
</file>