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6D" w:rsidRPr="00A8706D" w:rsidRDefault="00A8706D" w:rsidP="00A8706D">
      <w:pPr>
        <w:widowControl/>
        <w:spacing w:line="580" w:lineRule="exact"/>
        <w:rPr>
          <w:rFonts w:ascii="楷体" w:eastAsia="楷体" w:hAnsi="楷体" w:cstheme="majorEastAsia" w:hint="eastAsia"/>
          <w:spacing w:val="-16"/>
          <w:kern w:val="0"/>
          <w:sz w:val="28"/>
          <w:szCs w:val="28"/>
        </w:rPr>
      </w:pPr>
      <w:r w:rsidRPr="00A8706D">
        <w:rPr>
          <w:rFonts w:ascii="楷体" w:eastAsia="楷体" w:hAnsi="楷体" w:cstheme="majorEastAsia" w:hint="eastAsia"/>
          <w:spacing w:val="-16"/>
          <w:kern w:val="0"/>
          <w:sz w:val="28"/>
          <w:szCs w:val="28"/>
        </w:rPr>
        <w:t>附件3</w:t>
      </w:r>
    </w:p>
    <w:p w:rsidR="00D526AD" w:rsidRDefault="00A8706D">
      <w:pPr>
        <w:widowControl/>
        <w:spacing w:line="580" w:lineRule="exact"/>
        <w:jc w:val="center"/>
        <w:rPr>
          <w:rFonts w:asciiTheme="majorEastAsia" w:eastAsiaTheme="majorEastAsia" w:hAnsiTheme="majorEastAsia" w:cstheme="majorEastAsia"/>
          <w:b/>
          <w:spacing w:val="-16"/>
          <w:kern w:val="0"/>
          <w:sz w:val="44"/>
          <w:szCs w:val="44"/>
        </w:rPr>
      </w:pPr>
      <w:bookmarkStart w:id="0" w:name="_GoBack"/>
      <w:r>
        <w:rPr>
          <w:rFonts w:asciiTheme="majorEastAsia" w:eastAsiaTheme="majorEastAsia" w:hAnsiTheme="majorEastAsia" w:cstheme="majorEastAsia" w:hint="eastAsia"/>
          <w:b/>
          <w:spacing w:val="-16"/>
          <w:kern w:val="0"/>
          <w:sz w:val="44"/>
          <w:szCs w:val="44"/>
        </w:rPr>
        <w:t>浙江省重大民政行政执法决定法制审核办法</w:t>
      </w:r>
    </w:p>
    <w:p w:rsidR="00D526AD" w:rsidRDefault="00A8706D">
      <w:pPr>
        <w:spacing w:line="580" w:lineRule="exact"/>
        <w:ind w:right="1294"/>
        <w:jc w:val="center"/>
        <w:rPr>
          <w:rFonts w:ascii="仿宋_GB2312" w:eastAsia="仿宋_GB2312" w:hAnsi="Times New Roman" w:cs="Times New Roman"/>
          <w:sz w:val="32"/>
          <w:szCs w:val="20"/>
        </w:rPr>
      </w:pPr>
      <w:r>
        <w:rPr>
          <w:rFonts w:ascii="仿宋_GB2312" w:eastAsia="仿宋_GB2312" w:hAnsi="Times New Roman" w:cs="Times New Roman" w:hint="eastAsia"/>
          <w:sz w:val="32"/>
          <w:szCs w:val="20"/>
        </w:rPr>
        <w:t xml:space="preserve">      </w:t>
      </w:r>
      <w:r>
        <w:rPr>
          <w:rFonts w:asciiTheme="majorEastAsia" w:eastAsiaTheme="majorEastAsia" w:hAnsiTheme="majorEastAsia" w:cstheme="majorEastAsia" w:hint="eastAsia"/>
          <w:b/>
          <w:spacing w:val="-16"/>
          <w:kern w:val="0"/>
          <w:sz w:val="44"/>
          <w:szCs w:val="44"/>
        </w:rPr>
        <w:t xml:space="preserve">  </w:t>
      </w:r>
      <w:r>
        <w:rPr>
          <w:rFonts w:asciiTheme="majorEastAsia" w:eastAsiaTheme="majorEastAsia" w:hAnsiTheme="majorEastAsia" w:cstheme="majorEastAsia" w:hint="eastAsia"/>
          <w:b/>
          <w:spacing w:val="-16"/>
          <w:kern w:val="0"/>
          <w:sz w:val="44"/>
          <w:szCs w:val="44"/>
        </w:rPr>
        <w:t>（试行）</w:t>
      </w:r>
      <w:bookmarkEnd w:id="0"/>
    </w:p>
    <w:p w:rsidR="00D526AD" w:rsidRDefault="00D526AD">
      <w:pPr>
        <w:adjustRightInd w:val="0"/>
        <w:snapToGrid w:val="0"/>
        <w:spacing w:line="560" w:lineRule="exact"/>
        <w:ind w:firstLineChars="200" w:firstLine="640"/>
        <w:rPr>
          <w:rFonts w:ascii="仿宋_GB2312" w:eastAsia="仿宋_GB2312" w:hAnsi="仿宋_GB2312" w:cs="仿宋_GB2312"/>
          <w:kern w:val="0"/>
          <w:sz w:val="32"/>
          <w:szCs w:val="32"/>
        </w:rPr>
      </w:pP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完善民政行政执法程序，确保民政行政执法决定合法、有效，促进严格、规范、公正、文明执法，根据有关法律、法规、规章和《浙江省重大行政执法决定法制审核办法（试行）》等规定，结合我省民政工作实际，制定本办法。</w:t>
      </w:r>
    </w:p>
    <w:p w:rsidR="00D526AD" w:rsidRDefault="00A8706D">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本办法所称重大民政行政执法决定法制审核，是指以民政部门名义</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重大行政执法决定前，应当依照本办法规定对拟作出的决定进行法制审核；法律、法规、规章规定因情况紧急等原因，需</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即时性、应急性行政执法决定的除外。</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本办法所称重大行政执法决定，是指下列范围内的行政执法决定：</w:t>
      </w:r>
      <w:r>
        <w:rPr>
          <w:rFonts w:ascii="仿宋_GB2312" w:eastAsia="仿宋_GB2312" w:hAnsi="仿宋_GB2312" w:cs="仿宋_GB2312" w:hint="eastAsia"/>
          <w:kern w:val="0"/>
          <w:sz w:val="32"/>
          <w:szCs w:val="32"/>
        </w:rPr>
        <w:t xml:space="preserve"> </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（一）对重大违法行为给予吊销许可证、责令停产停业；对个人、法人和其他组织处以较大数额罚款或没收违法所得、没收非法财物达到较大数额的重大行政处罚决定。较大数额罚款标准按省</w:t>
      </w:r>
      <w:r>
        <w:rPr>
          <w:rFonts w:ascii="仿宋_GB2312" w:eastAsia="仿宋_GB2312" w:hAnsi="仿宋_GB2312" w:cs="仿宋_GB2312" w:hint="eastAsia"/>
          <w:sz w:val="32"/>
          <w:szCs w:val="32"/>
        </w:rPr>
        <w:t>政府法制机构</w:t>
      </w:r>
      <w:r>
        <w:rPr>
          <w:rFonts w:ascii="仿宋_GB2312" w:eastAsia="仿宋_GB2312" w:hAnsi="仿宋_GB2312" w:cs="仿宋_GB2312" w:hint="eastAsia"/>
          <w:sz w:val="32"/>
          <w:szCs w:val="32"/>
        </w:rPr>
        <w:t>相关规定执行。其他通过听证程序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的较大行政处罚决定；</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（二）通过听证程序或者涉及重大利益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的行政许可决定；</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（三）应当报送省政府审批的行政执法决定；</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（四）当事人、利害关系人人数较多、争议较大、事项疑难复杂的或其权益可能受到重大影响的行政执法决定；</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（五）法律、法规、规章以及国家和省级行政规范性文件规定</w:t>
      </w:r>
      <w:r>
        <w:rPr>
          <w:rFonts w:ascii="仿宋_GB2312" w:eastAsia="仿宋_GB2312" w:hAnsi="仿宋_GB2312" w:cs="仿宋_GB2312" w:hint="eastAsia"/>
          <w:sz w:val="32"/>
          <w:szCs w:val="32"/>
        </w:rPr>
        <w:t>应当经过法制审核的行政执法决定</w:t>
      </w:r>
      <w:r>
        <w:rPr>
          <w:rFonts w:ascii="仿宋_GB2312" w:eastAsia="仿宋_GB2312" w:hAnsi="仿宋_GB2312" w:cs="仿宋_GB2312" w:hint="eastAsia"/>
          <w:kern w:val="0"/>
          <w:sz w:val="32"/>
          <w:szCs w:val="32"/>
        </w:rPr>
        <w:t>。</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对上述范围外的行政执法决定，执法机构可以根据需要提交法制审核。</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对列入各级民政部门重大行政执法决定事项目录的事项</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行政执法决定时必须进行法制审核。</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民政部</w:t>
      </w:r>
      <w:proofErr w:type="gramStart"/>
      <w:r>
        <w:rPr>
          <w:rFonts w:ascii="仿宋_GB2312" w:eastAsia="仿宋_GB2312" w:hAnsi="仿宋_GB2312" w:cs="仿宋_GB2312" w:hint="eastAsia"/>
          <w:kern w:val="0"/>
          <w:sz w:val="32"/>
          <w:szCs w:val="32"/>
        </w:rPr>
        <w:t>门</w:t>
      </w:r>
      <w:r>
        <w:rPr>
          <w:rFonts w:ascii="仿宋_GB2312" w:eastAsia="仿宋_GB2312" w:hAnsi="仿宋_GB2312" w:cs="仿宋_GB2312" w:hint="eastAsia"/>
          <w:kern w:val="0"/>
          <w:sz w:val="32"/>
          <w:szCs w:val="32"/>
        </w:rPr>
        <w:t>法制</w:t>
      </w:r>
      <w:proofErr w:type="gramEnd"/>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机构应根据单位工作职能、法律法规规章变化等情况，组织执法机构动态调整本机关重大行政执法决定事项目录。</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重大行政执法决定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前，执法机构应按规定提交法制</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机构进行法制审核。</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重大行政执法决定提交法制审核时应当提供以下材料：</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（一）拟作出的重大</w:t>
      </w:r>
      <w:r>
        <w:rPr>
          <w:rFonts w:ascii="仿宋_GB2312" w:eastAsia="仿宋_GB2312" w:hAnsi="仿宋_GB2312" w:cs="仿宋_GB2312" w:hint="eastAsia"/>
          <w:sz w:val="32"/>
          <w:szCs w:val="32"/>
        </w:rPr>
        <w:t>行政执法决定文书；</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（二）拟作出决定的主要事实证据和法律依据材料；</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（三）拟作出决定的程序材料；</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（四）经听证的还应当提交听证笔录复印件；</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五）其它应当提交的材料。</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法制审核包括以下内容：</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（一）执法主体是否合法；</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（二）行政执法人员是否具备执法资格；</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（三）行政执法程序是否合法；</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（四）主要事实是否清楚；</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（五）证据是否合法充分；</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（六）适用法律、法规、规章是否正确，执行裁量基准是否恰当；</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（七）执法是否超越或者滥用职权；</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（八）执法决定文书是否完备规范；</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（九）违法行为是否涉嫌犯罪，需要移送司法机关；</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（十）其他应当审核的内容。</w:t>
      </w:r>
    </w:p>
    <w:p w:rsidR="00D526AD" w:rsidRDefault="00A8706D">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法制</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机构在收到完整材料之日起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个工作日内完成法制审核，提出审核意见。因客观原因无法完成审查，经分管法制</w:t>
      </w:r>
      <w:r>
        <w:rPr>
          <w:rFonts w:ascii="仿宋_GB2312" w:eastAsia="仿宋_GB2312" w:hAnsi="仿宋_GB2312" w:cs="仿宋_GB2312" w:hint="eastAsia"/>
          <w:sz w:val="32"/>
          <w:szCs w:val="32"/>
        </w:rPr>
        <w:t>审核</w:t>
      </w:r>
      <w:r>
        <w:rPr>
          <w:rFonts w:ascii="仿宋_GB2312" w:eastAsia="仿宋_GB2312" w:hAnsi="仿宋_GB2312" w:cs="仿宋_GB2312" w:hint="eastAsia"/>
          <w:sz w:val="32"/>
          <w:szCs w:val="32"/>
        </w:rPr>
        <w:t>工作领导批准，可以延长</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法制</w:t>
      </w:r>
      <w:proofErr w:type="gramStart"/>
      <w:r>
        <w:rPr>
          <w:rFonts w:ascii="仿宋_GB2312" w:eastAsia="仿宋_GB2312" w:hAnsi="仿宋_GB2312" w:cs="仿宋_GB2312" w:hint="eastAsia"/>
          <w:kern w:val="0"/>
          <w:sz w:val="32"/>
          <w:szCs w:val="32"/>
        </w:rPr>
        <w:t>审核仅</w:t>
      </w:r>
      <w:proofErr w:type="gramEnd"/>
      <w:r>
        <w:rPr>
          <w:rFonts w:ascii="仿宋_GB2312" w:eastAsia="仿宋_GB2312" w:hAnsi="仿宋_GB2312" w:cs="仿宋_GB2312" w:hint="eastAsia"/>
          <w:kern w:val="0"/>
          <w:sz w:val="32"/>
          <w:szCs w:val="32"/>
        </w:rPr>
        <w:t>限于书面审核，不包括现场调查核实、申请材料真伪鉴别、对当事人进行说服协调、向有关部门汇报等工作。</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遇到专业性强或疑难、复杂的问题，法制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机构可以组织本机关聘请的法律顾问和有关专家进行论证，论证意见经法制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机构审查后可以作为法制审核意见。</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在法制审核过程中，法制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机构应与执法机构加强沟通、协调，必要时可以调阅行政执法活动相关材料。</w:t>
      </w:r>
      <w:r>
        <w:rPr>
          <w:rFonts w:ascii="仿宋_GB2312" w:eastAsia="仿宋_GB2312" w:hAnsi="仿宋_GB2312" w:cs="仿宋_GB2312" w:hint="eastAsia"/>
          <w:kern w:val="0"/>
          <w:sz w:val="32"/>
          <w:szCs w:val="32"/>
        </w:rPr>
        <w:t xml:space="preserve"> </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执法机构对法制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机构的审核意见有异议的，可自接到意见之日起</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个工作日内向法制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机构提出书面异议，法制</w:t>
      </w:r>
      <w:r>
        <w:rPr>
          <w:rFonts w:ascii="仿宋_GB2312" w:eastAsia="仿宋_GB2312" w:hAnsi="仿宋_GB2312" w:cs="仿宋_GB2312" w:hint="eastAsia"/>
          <w:kern w:val="0"/>
          <w:sz w:val="32"/>
          <w:szCs w:val="32"/>
        </w:rPr>
        <w:t>工作</w:t>
      </w:r>
      <w:r>
        <w:rPr>
          <w:rFonts w:ascii="仿宋_GB2312" w:eastAsia="仿宋_GB2312" w:hAnsi="仿宋_GB2312" w:cs="仿宋_GB2312" w:hint="eastAsia"/>
          <w:kern w:val="0"/>
          <w:sz w:val="32"/>
          <w:szCs w:val="32"/>
        </w:rPr>
        <w:t>机构应当研究处理，并于</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个工作日内答复。</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未经法制审核或者审核未通过的，不得</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决定。</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在法制审核过程中形成的书面审核意见等相关记录，应当归入行政执法案卷。</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未按规定执行重大行政执法决定法制审核制度的，应责令改正；造成严重后果的，对直接主管人员和其他直接责任人员依法给予处分。</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各级民政部门可根据本办法对本机关的重大行政执法决定法制审核工作和法制审核事项</w:t>
      </w:r>
      <w:r>
        <w:rPr>
          <w:rFonts w:ascii="仿宋_GB2312" w:eastAsia="仿宋_GB2312" w:hAnsi="仿宋_GB2312" w:cs="仿宋_GB2312" w:hint="eastAsia"/>
          <w:kern w:val="0"/>
          <w:sz w:val="32"/>
          <w:szCs w:val="32"/>
        </w:rPr>
        <w:t>目录</w:t>
      </w:r>
      <w:r>
        <w:rPr>
          <w:rFonts w:ascii="仿宋_GB2312" w:eastAsia="仿宋_GB2312" w:hAnsi="仿宋_GB2312" w:cs="仿宋_GB2312" w:hint="eastAsia"/>
          <w:kern w:val="0"/>
          <w:sz w:val="32"/>
          <w:szCs w:val="32"/>
        </w:rPr>
        <w:t>进一步细化，落实审核责任，提高审核质量。</w:t>
      </w:r>
    </w:p>
    <w:p w:rsidR="00D526AD" w:rsidRDefault="00A8706D">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本办法由浙江省民政厅负责解释，具体工作由政策法规处承担。</w:t>
      </w:r>
    </w:p>
    <w:p w:rsidR="00D526AD" w:rsidRDefault="00A8706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本办法自印发之日起施行。</w:t>
      </w:r>
    </w:p>
    <w:p w:rsidR="00D526AD" w:rsidRDefault="00D526AD">
      <w:pPr>
        <w:spacing w:line="560" w:lineRule="exact"/>
        <w:ind w:firstLineChars="200" w:firstLine="640"/>
        <w:rPr>
          <w:rFonts w:ascii="仿宋_GB2312" w:eastAsia="仿宋_GB2312" w:hAnsi="仿宋_GB2312" w:cs="仿宋_GB2312"/>
          <w:kern w:val="0"/>
          <w:sz w:val="32"/>
          <w:szCs w:val="32"/>
        </w:rPr>
      </w:pPr>
    </w:p>
    <w:p w:rsidR="00D526AD" w:rsidRDefault="00A8706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重大民政行政执法决定法制审核事项目录</w:t>
      </w:r>
    </w:p>
    <w:p w:rsidR="00D526AD" w:rsidRDefault="00A8706D">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hint="eastAsia"/>
          <w:kern w:val="0"/>
          <w:sz w:val="32"/>
          <w:szCs w:val="32"/>
        </w:rPr>
        <w:t>重大民政行政执法决定法制审核流程图</w:t>
      </w: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pPr>
    </w:p>
    <w:p w:rsidR="00D526AD" w:rsidRDefault="00D526AD">
      <w:pPr>
        <w:widowControl/>
        <w:jc w:val="left"/>
        <w:rPr>
          <w:rFonts w:ascii="仿宋_GB2312" w:eastAsia="仿宋_GB2312" w:hAnsi="微软雅黑" w:cs="Helvetica"/>
          <w:kern w:val="0"/>
          <w:sz w:val="32"/>
          <w:szCs w:val="32"/>
        </w:rPr>
        <w:sectPr w:rsidR="00D526AD">
          <w:footerReference w:type="default" r:id="rId8"/>
          <w:pgSz w:w="11906" w:h="16838"/>
          <w:pgMar w:top="1440" w:right="1797" w:bottom="1440" w:left="1797" w:header="851" w:footer="1814" w:gutter="0"/>
          <w:cols w:space="0"/>
          <w:formProt w:val="0"/>
          <w:docGrid w:linePitch="435"/>
        </w:sectPr>
      </w:pPr>
    </w:p>
    <w:p w:rsidR="00D526AD" w:rsidRPr="00A8706D" w:rsidRDefault="00A8706D">
      <w:pPr>
        <w:widowControl/>
        <w:jc w:val="left"/>
        <w:rPr>
          <w:rFonts w:ascii="楷体" w:eastAsia="楷体" w:hAnsi="楷体" w:cs="Helvetica"/>
          <w:kern w:val="0"/>
          <w:sz w:val="28"/>
          <w:szCs w:val="28"/>
        </w:rPr>
      </w:pPr>
      <w:r w:rsidRPr="00A8706D">
        <w:rPr>
          <w:rFonts w:ascii="楷体" w:eastAsia="楷体" w:hAnsi="楷体" w:cs="Helvetica" w:hint="eastAsia"/>
          <w:kern w:val="0"/>
          <w:sz w:val="28"/>
          <w:szCs w:val="28"/>
        </w:rPr>
        <w:lastRenderedPageBreak/>
        <w:t>附件</w:t>
      </w:r>
      <w:r w:rsidRPr="00A8706D">
        <w:rPr>
          <w:rFonts w:ascii="楷体" w:eastAsia="楷体" w:hAnsi="楷体" w:cs="Helvetica" w:hint="eastAsia"/>
          <w:kern w:val="0"/>
          <w:sz w:val="28"/>
          <w:szCs w:val="28"/>
        </w:rPr>
        <w:t>1</w:t>
      </w:r>
      <w:r w:rsidRPr="00A8706D">
        <w:rPr>
          <w:rFonts w:ascii="楷体" w:eastAsia="楷体" w:hAnsi="楷体" w:cs="Helvetica" w:hint="eastAsia"/>
          <w:kern w:val="0"/>
          <w:sz w:val="28"/>
          <w:szCs w:val="28"/>
        </w:rPr>
        <w:t>：</w:t>
      </w:r>
    </w:p>
    <w:p w:rsidR="00D526AD" w:rsidRDefault="00A8706D">
      <w:pPr>
        <w:spacing w:line="560" w:lineRule="exact"/>
        <w:ind w:firstLineChars="200" w:firstLine="540"/>
        <w:jc w:val="center"/>
        <w:rPr>
          <w:rFonts w:asciiTheme="majorEastAsia" w:eastAsiaTheme="majorEastAsia" w:hAnsiTheme="majorEastAsia" w:cstheme="majorEastAsia"/>
          <w:b/>
          <w:bCs/>
          <w:kern w:val="0"/>
          <w:sz w:val="36"/>
          <w:szCs w:val="36"/>
        </w:rPr>
      </w:pPr>
      <w:r>
        <w:rPr>
          <w:rFonts w:ascii="宋体" w:eastAsia="宋体" w:hAnsi="宋体" w:cs="宋体"/>
          <w:color w:val="000000"/>
          <w:kern w:val="0"/>
          <w:sz w:val="27"/>
          <w:szCs w:val="27"/>
        </w:rPr>
        <w:t> </w:t>
      </w:r>
      <w:r>
        <w:rPr>
          <w:rFonts w:asciiTheme="majorEastAsia" w:eastAsiaTheme="majorEastAsia" w:hAnsiTheme="majorEastAsia" w:cstheme="majorEastAsia" w:hint="eastAsia"/>
          <w:b/>
          <w:bCs/>
          <w:kern w:val="0"/>
          <w:sz w:val="36"/>
          <w:szCs w:val="36"/>
        </w:rPr>
        <w:t>重大民政行政执法决定法制审核</w:t>
      </w:r>
      <w:r>
        <w:rPr>
          <w:rFonts w:asciiTheme="majorEastAsia" w:eastAsiaTheme="majorEastAsia" w:hAnsiTheme="majorEastAsia" w:cstheme="majorEastAsia" w:hint="eastAsia"/>
          <w:b/>
          <w:bCs/>
          <w:kern w:val="0"/>
          <w:sz w:val="36"/>
          <w:szCs w:val="36"/>
        </w:rPr>
        <w:t>事项</w:t>
      </w:r>
      <w:r>
        <w:rPr>
          <w:rFonts w:asciiTheme="majorEastAsia" w:eastAsiaTheme="majorEastAsia" w:hAnsiTheme="majorEastAsia" w:cstheme="majorEastAsia" w:hint="eastAsia"/>
          <w:b/>
          <w:bCs/>
          <w:kern w:val="0"/>
          <w:sz w:val="36"/>
          <w:szCs w:val="36"/>
        </w:rPr>
        <w:t>目录</w:t>
      </w:r>
    </w:p>
    <w:tbl>
      <w:tblPr>
        <w:tblpPr w:leftFromText="180" w:rightFromText="180" w:vertAnchor="text" w:horzAnchor="page" w:tblpX="1461" w:tblpY="837"/>
        <w:tblOverlap w:val="neve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2931"/>
        <w:gridCol w:w="1701"/>
        <w:gridCol w:w="2977"/>
        <w:gridCol w:w="5528"/>
      </w:tblGrid>
      <w:tr w:rsidR="00D526AD">
        <w:trPr>
          <w:trHeight w:val="858"/>
          <w:tblHeader/>
        </w:trPr>
        <w:tc>
          <w:tcPr>
            <w:tcW w:w="760" w:type="dxa"/>
            <w:vAlign w:val="center"/>
          </w:tcPr>
          <w:p w:rsidR="00D526AD" w:rsidRDefault="00A8706D">
            <w:pPr>
              <w:widowControl/>
              <w:wordWrap w:val="0"/>
              <w:spacing w:line="480" w:lineRule="atLeast"/>
              <w:jc w:val="center"/>
              <w:rPr>
                <w:rFonts w:ascii="宋体" w:eastAsia="宋体" w:hAnsi="宋体" w:cs="宋体"/>
                <w:b/>
                <w:kern w:val="0"/>
                <w:sz w:val="24"/>
                <w:szCs w:val="24"/>
              </w:rPr>
            </w:pPr>
            <w:r>
              <w:rPr>
                <w:rFonts w:ascii="宋体" w:eastAsia="宋体" w:hAnsi="宋体" w:cs="宋体"/>
                <w:b/>
                <w:kern w:val="0"/>
                <w:sz w:val="24"/>
                <w:szCs w:val="24"/>
              </w:rPr>
              <w:t>序号</w:t>
            </w:r>
          </w:p>
        </w:tc>
        <w:tc>
          <w:tcPr>
            <w:tcW w:w="2931" w:type="dxa"/>
            <w:vAlign w:val="center"/>
          </w:tcPr>
          <w:p w:rsidR="00D526AD" w:rsidRDefault="00A8706D">
            <w:pPr>
              <w:widowControl/>
              <w:wordWrap w:val="0"/>
              <w:spacing w:line="480" w:lineRule="atLeast"/>
              <w:jc w:val="center"/>
              <w:rPr>
                <w:rFonts w:ascii="宋体" w:eastAsia="宋体" w:hAnsi="宋体" w:cs="宋体"/>
                <w:b/>
                <w:kern w:val="0"/>
                <w:sz w:val="24"/>
                <w:szCs w:val="24"/>
              </w:rPr>
            </w:pPr>
            <w:r>
              <w:rPr>
                <w:rFonts w:ascii="宋体" w:eastAsia="宋体" w:hAnsi="宋体" w:cs="宋体"/>
                <w:b/>
                <w:kern w:val="0"/>
                <w:sz w:val="24"/>
                <w:szCs w:val="24"/>
              </w:rPr>
              <w:t>审核事项</w:t>
            </w:r>
          </w:p>
        </w:tc>
        <w:tc>
          <w:tcPr>
            <w:tcW w:w="1701" w:type="dxa"/>
            <w:vAlign w:val="center"/>
          </w:tcPr>
          <w:p w:rsidR="00D526AD" w:rsidRDefault="00A8706D">
            <w:pPr>
              <w:widowControl/>
              <w:wordWrap w:val="0"/>
              <w:spacing w:line="480" w:lineRule="atLeast"/>
              <w:jc w:val="center"/>
              <w:rPr>
                <w:rFonts w:ascii="宋体" w:eastAsia="宋体" w:hAnsi="宋体" w:cs="宋体"/>
                <w:b/>
                <w:kern w:val="0"/>
                <w:sz w:val="24"/>
                <w:szCs w:val="24"/>
              </w:rPr>
            </w:pPr>
            <w:r>
              <w:rPr>
                <w:rFonts w:ascii="宋体" w:eastAsia="宋体" w:hAnsi="宋体" w:cs="宋体"/>
                <w:b/>
                <w:kern w:val="0"/>
                <w:sz w:val="24"/>
                <w:szCs w:val="24"/>
              </w:rPr>
              <w:t>提交部门</w:t>
            </w:r>
          </w:p>
        </w:tc>
        <w:tc>
          <w:tcPr>
            <w:tcW w:w="2977" w:type="dxa"/>
            <w:vAlign w:val="center"/>
          </w:tcPr>
          <w:p w:rsidR="00D526AD" w:rsidRDefault="00A8706D">
            <w:pPr>
              <w:widowControl/>
              <w:wordWrap w:val="0"/>
              <w:spacing w:line="480" w:lineRule="atLeast"/>
              <w:jc w:val="center"/>
              <w:rPr>
                <w:rFonts w:ascii="宋体" w:eastAsia="宋体" w:hAnsi="宋体" w:cs="宋体"/>
                <w:b/>
                <w:kern w:val="0"/>
                <w:sz w:val="24"/>
                <w:szCs w:val="24"/>
              </w:rPr>
            </w:pPr>
            <w:r>
              <w:rPr>
                <w:rFonts w:ascii="宋体" w:eastAsia="宋体" w:hAnsi="宋体" w:cs="宋体"/>
                <w:b/>
                <w:kern w:val="0"/>
                <w:sz w:val="24"/>
                <w:szCs w:val="24"/>
              </w:rPr>
              <w:t>应提交的审核资料</w:t>
            </w:r>
          </w:p>
        </w:tc>
        <w:tc>
          <w:tcPr>
            <w:tcW w:w="5528" w:type="dxa"/>
            <w:vAlign w:val="center"/>
          </w:tcPr>
          <w:p w:rsidR="00D526AD" w:rsidRDefault="00A8706D">
            <w:pPr>
              <w:widowControl/>
              <w:wordWrap w:val="0"/>
              <w:spacing w:line="480" w:lineRule="atLeast"/>
              <w:jc w:val="center"/>
              <w:rPr>
                <w:rFonts w:ascii="宋体" w:eastAsia="宋体" w:hAnsi="宋体" w:cs="宋体"/>
                <w:b/>
                <w:kern w:val="0"/>
                <w:sz w:val="24"/>
                <w:szCs w:val="24"/>
              </w:rPr>
            </w:pPr>
            <w:r>
              <w:rPr>
                <w:rFonts w:ascii="宋体" w:eastAsia="宋体" w:hAnsi="宋体" w:cs="宋体"/>
                <w:b/>
                <w:kern w:val="0"/>
                <w:sz w:val="24"/>
                <w:szCs w:val="24"/>
              </w:rPr>
              <w:t>审核重点</w:t>
            </w:r>
          </w:p>
        </w:tc>
      </w:tr>
      <w:tr w:rsidR="00D526AD">
        <w:trPr>
          <w:trHeight w:val="676"/>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sz w:val="24"/>
                <w:szCs w:val="24"/>
              </w:rPr>
              <w:t>法律、法规、规章规定应当举行听证的，或者行政执法机关认为需要</w:t>
            </w:r>
            <w:proofErr w:type="gramStart"/>
            <w:r>
              <w:rPr>
                <w:rFonts w:ascii="宋体" w:eastAsia="宋体" w:hAnsi="宋体" w:cs="宋体" w:hint="eastAsia"/>
                <w:color w:val="000000"/>
                <w:sz w:val="24"/>
                <w:szCs w:val="24"/>
              </w:rPr>
              <w:t>听证且</w:t>
            </w:r>
            <w:proofErr w:type="gramEnd"/>
            <w:r>
              <w:rPr>
                <w:rFonts w:ascii="宋体" w:eastAsia="宋体" w:hAnsi="宋体" w:cs="宋体" w:hint="eastAsia"/>
                <w:color w:val="000000"/>
                <w:sz w:val="24"/>
                <w:szCs w:val="24"/>
              </w:rPr>
              <w:t>涉及公共利益的，或者涉及申请人与他人之间重大利益关系，申请人、利害关系人要求听证的行政许可决定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w:t>
            </w:r>
            <w:r>
              <w:rPr>
                <w:rFonts w:ascii="宋体" w:eastAsia="宋体" w:hAnsi="宋体" w:cs="宋体"/>
                <w:kern w:val="0"/>
                <w:sz w:val="24"/>
                <w:szCs w:val="24"/>
              </w:rPr>
              <w:t>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拟作出的行政</w:t>
            </w:r>
            <w:r>
              <w:rPr>
                <w:rFonts w:ascii="宋体" w:eastAsia="宋体" w:hAnsi="宋体" w:cs="宋体" w:hint="eastAsia"/>
                <w:kern w:val="0"/>
                <w:sz w:val="24"/>
                <w:szCs w:val="24"/>
              </w:rPr>
              <w:t>许可</w:t>
            </w:r>
            <w:r>
              <w:rPr>
                <w:rFonts w:ascii="宋体" w:eastAsia="宋体" w:hAnsi="宋体" w:cs="宋体"/>
                <w:kern w:val="0"/>
                <w:sz w:val="24"/>
                <w:szCs w:val="24"/>
              </w:rPr>
              <w:t>决定</w:t>
            </w:r>
            <w:r>
              <w:rPr>
                <w:rFonts w:ascii="宋体" w:eastAsia="宋体" w:hAnsi="宋体" w:cs="宋体" w:hint="eastAsia"/>
                <w:kern w:val="0"/>
                <w:sz w:val="24"/>
                <w:szCs w:val="24"/>
              </w:rPr>
              <w:t>及相关材料、法定依据及可能引起的重大社会影响、风险的基本情况等。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35"/>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疑难复杂、涉及多个法律关系的行政许可决定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拟作出的行政</w:t>
            </w:r>
            <w:r>
              <w:rPr>
                <w:rFonts w:ascii="宋体" w:eastAsia="宋体" w:hAnsi="宋体" w:cs="宋体" w:hint="eastAsia"/>
                <w:kern w:val="0"/>
                <w:sz w:val="24"/>
                <w:szCs w:val="24"/>
              </w:rPr>
              <w:t>许可</w:t>
            </w:r>
            <w:r>
              <w:rPr>
                <w:rFonts w:ascii="宋体" w:eastAsia="宋体" w:hAnsi="宋体" w:cs="宋体"/>
                <w:kern w:val="0"/>
                <w:sz w:val="24"/>
                <w:szCs w:val="24"/>
              </w:rPr>
              <w:t>决定和</w:t>
            </w:r>
            <w:r>
              <w:rPr>
                <w:rFonts w:ascii="宋体" w:eastAsia="宋体" w:hAnsi="宋体" w:cs="宋体" w:hint="eastAsia"/>
                <w:kern w:val="0"/>
                <w:sz w:val="24"/>
                <w:szCs w:val="24"/>
              </w:rPr>
              <w:t>申请材料、法定依据等。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3</w:t>
            </w:r>
          </w:p>
        </w:tc>
        <w:tc>
          <w:tcPr>
            <w:tcW w:w="2931" w:type="dxa"/>
            <w:vAlign w:val="center"/>
          </w:tcPr>
          <w:p w:rsidR="00D526AD" w:rsidRDefault="00A8706D">
            <w:pPr>
              <w:widowControl/>
              <w:spacing w:line="40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其他对当事人或社会公共利益有重大影响的行政许可决定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拟作出的行政</w:t>
            </w:r>
            <w:r>
              <w:rPr>
                <w:rFonts w:ascii="宋体" w:eastAsia="宋体" w:hAnsi="宋体" w:cs="宋体" w:hint="eastAsia"/>
                <w:kern w:val="0"/>
                <w:sz w:val="24"/>
                <w:szCs w:val="24"/>
              </w:rPr>
              <w:t>许可</w:t>
            </w:r>
            <w:r>
              <w:rPr>
                <w:rFonts w:ascii="宋体" w:eastAsia="宋体" w:hAnsi="宋体" w:cs="宋体"/>
                <w:kern w:val="0"/>
                <w:sz w:val="24"/>
                <w:szCs w:val="24"/>
              </w:rPr>
              <w:t>决定和</w:t>
            </w:r>
            <w:r>
              <w:rPr>
                <w:rFonts w:ascii="宋体" w:eastAsia="宋体" w:hAnsi="宋体" w:cs="宋体" w:hint="eastAsia"/>
                <w:kern w:val="0"/>
                <w:sz w:val="24"/>
                <w:szCs w:val="24"/>
              </w:rPr>
              <w:t>申请材料、法定依据等。</w:t>
            </w:r>
          </w:p>
        </w:tc>
        <w:tc>
          <w:tcPr>
            <w:tcW w:w="5528" w:type="dxa"/>
            <w:vAlign w:val="center"/>
          </w:tcPr>
          <w:p w:rsidR="00D526AD" w:rsidRDefault="00A8706D">
            <w:pPr>
              <w:widowControl/>
              <w:spacing w:line="400" w:lineRule="exact"/>
              <w:jc w:val="left"/>
              <w:rPr>
                <w:rFonts w:ascii="宋体" w:eastAsia="宋体" w:hAnsi="宋体" w:cs="宋体"/>
                <w:color w:val="00000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sz w:val="24"/>
                <w:szCs w:val="24"/>
              </w:rPr>
              <w:t>不予行政许可（变更、注销）决定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w:t>
            </w:r>
            <w:r>
              <w:rPr>
                <w:rFonts w:ascii="宋体" w:eastAsia="宋体" w:hAnsi="宋体" w:cs="宋体" w:hint="eastAsia"/>
                <w:kern w:val="0"/>
                <w:sz w:val="24"/>
                <w:szCs w:val="24"/>
              </w:rPr>
              <w:t>不予</w:t>
            </w:r>
            <w:r>
              <w:rPr>
                <w:rFonts w:ascii="宋体" w:eastAsia="宋体" w:hAnsi="宋体" w:cs="宋体"/>
                <w:kern w:val="0"/>
                <w:sz w:val="24"/>
                <w:szCs w:val="24"/>
              </w:rPr>
              <w:t>行政</w:t>
            </w:r>
            <w:r>
              <w:rPr>
                <w:rFonts w:ascii="宋体" w:eastAsia="宋体" w:hAnsi="宋体" w:cs="宋体" w:hint="eastAsia"/>
                <w:kern w:val="0"/>
                <w:sz w:val="24"/>
                <w:szCs w:val="24"/>
              </w:rPr>
              <w:t>许可（变更、注销）</w:t>
            </w:r>
            <w:r>
              <w:rPr>
                <w:rFonts w:ascii="宋体" w:eastAsia="宋体" w:hAnsi="宋体" w:cs="宋体"/>
                <w:kern w:val="0"/>
                <w:sz w:val="24"/>
                <w:szCs w:val="24"/>
              </w:rPr>
              <w:t>决定和</w:t>
            </w:r>
            <w:r>
              <w:rPr>
                <w:rFonts w:ascii="宋体" w:eastAsia="宋体" w:hAnsi="宋体" w:cs="宋体" w:hint="eastAsia"/>
                <w:kern w:val="0"/>
                <w:sz w:val="24"/>
                <w:szCs w:val="24"/>
              </w:rPr>
              <w:t>申请材料、法定依据等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sz w:val="24"/>
                <w:szCs w:val="24"/>
              </w:rPr>
              <w:t>撤销行政许可决定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w:t>
            </w:r>
            <w:r>
              <w:rPr>
                <w:rFonts w:ascii="宋体" w:eastAsia="宋体" w:hAnsi="宋体" w:cs="宋体" w:hint="eastAsia"/>
                <w:kern w:val="0"/>
                <w:sz w:val="24"/>
                <w:szCs w:val="24"/>
              </w:rPr>
              <w:t>不予撤销</w:t>
            </w:r>
            <w:r>
              <w:rPr>
                <w:rFonts w:ascii="宋体" w:eastAsia="宋体" w:hAnsi="宋体" w:cs="宋体"/>
                <w:kern w:val="0"/>
                <w:sz w:val="24"/>
                <w:szCs w:val="24"/>
              </w:rPr>
              <w:t>行政</w:t>
            </w:r>
            <w:r>
              <w:rPr>
                <w:rFonts w:ascii="宋体" w:eastAsia="宋体" w:hAnsi="宋体" w:cs="宋体" w:hint="eastAsia"/>
                <w:kern w:val="0"/>
                <w:sz w:val="24"/>
                <w:szCs w:val="24"/>
              </w:rPr>
              <w:t>许可</w:t>
            </w:r>
            <w:r>
              <w:rPr>
                <w:rFonts w:ascii="宋体" w:eastAsia="宋体" w:hAnsi="宋体" w:cs="宋体"/>
                <w:kern w:val="0"/>
                <w:sz w:val="24"/>
                <w:szCs w:val="24"/>
              </w:rPr>
              <w:t>决定和</w:t>
            </w:r>
            <w:r>
              <w:rPr>
                <w:rFonts w:ascii="宋体" w:eastAsia="宋体" w:hAnsi="宋体" w:cs="宋体" w:hint="eastAsia"/>
                <w:kern w:val="0"/>
                <w:sz w:val="24"/>
                <w:szCs w:val="24"/>
              </w:rPr>
              <w:t>相关材料、法定依据等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不予行政确认决定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拟作出的不予行政确认决定和申请材料、法定依据等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不予行政给付决定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拟作出的不予行政确认决定和申请材料、法定依据等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color w:val="000000"/>
                <w:sz w:val="24"/>
                <w:szCs w:val="24"/>
              </w:rPr>
              <w:t>执法主体是否合法，执法人员是否具备执法资格；主要事实是否清楚，证据是否确凿、充分；适用依据是否准确；程序是否合法，是否充分保障行政相对人权利。</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依法应当通过听证</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的行政处罚决定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拟作出的行政</w:t>
            </w:r>
            <w:r>
              <w:rPr>
                <w:rFonts w:ascii="宋体" w:eastAsia="宋体" w:hAnsi="宋体" w:cs="宋体" w:hint="eastAsia"/>
                <w:kern w:val="0"/>
                <w:sz w:val="24"/>
                <w:szCs w:val="24"/>
              </w:rPr>
              <w:t>处罚及相关材</w:t>
            </w:r>
            <w:r>
              <w:rPr>
                <w:rFonts w:ascii="宋体" w:eastAsia="宋体" w:hAnsi="宋体" w:cs="宋体"/>
                <w:kern w:val="0"/>
                <w:sz w:val="24"/>
                <w:szCs w:val="24"/>
              </w:rPr>
              <w:t>料</w:t>
            </w:r>
            <w:r>
              <w:rPr>
                <w:rFonts w:ascii="宋体" w:eastAsia="宋体" w:hAnsi="宋体" w:cs="宋体" w:hint="eastAsia"/>
                <w:kern w:val="0"/>
                <w:sz w:val="24"/>
                <w:szCs w:val="24"/>
              </w:rPr>
              <w:t>、法定依据等。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行政执法主体是否合法，行政执法人员是否具备执法资格；行政执法程序是否合法；适用法律、法规、规章是否准确；执法是否超越执法机关法定权限；行政执法文书是否完备、规范；行为是否涉嫌违法或犯罪，需要移送有关部门处理等。</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9</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sz w:val="24"/>
                <w:szCs w:val="24"/>
              </w:rPr>
              <w:t>经听证程序后作出的行政处罚决定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拟作出的行政</w:t>
            </w:r>
            <w:r>
              <w:rPr>
                <w:rFonts w:ascii="宋体" w:eastAsia="宋体" w:hAnsi="宋体" w:cs="宋体" w:hint="eastAsia"/>
                <w:kern w:val="0"/>
                <w:sz w:val="24"/>
                <w:szCs w:val="24"/>
              </w:rPr>
              <w:t>处罚及相关材</w:t>
            </w:r>
            <w:r>
              <w:rPr>
                <w:rFonts w:ascii="宋体" w:eastAsia="宋体" w:hAnsi="宋体" w:cs="宋体"/>
                <w:kern w:val="0"/>
                <w:sz w:val="24"/>
                <w:szCs w:val="24"/>
              </w:rPr>
              <w:t>料</w:t>
            </w:r>
            <w:r>
              <w:rPr>
                <w:rFonts w:ascii="宋体" w:eastAsia="宋体" w:hAnsi="宋体" w:cs="宋体" w:hint="eastAsia"/>
                <w:kern w:val="0"/>
                <w:sz w:val="24"/>
                <w:szCs w:val="24"/>
              </w:rPr>
              <w:t>、法定依据等。</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行政执法主体是否合法，行政执法人员是否具备执法资格；行政执法程序是否合法；适用法律、法规、规章是否准确；执法是否超越执法机关法定权限；行政执法文书是否完备、规范；行为是否涉嫌违法或犯罪，需要移送有关部门处理等。</w:t>
            </w:r>
          </w:p>
        </w:tc>
      </w:tr>
      <w:tr w:rsidR="00D526AD">
        <w:trPr>
          <w:trHeight w:val="2282"/>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开展行政检查涉及重大公共利益，可能造成重大社会影响或引发社会风险的</w:t>
            </w:r>
            <w:r>
              <w:rPr>
                <w:rFonts w:ascii="宋体" w:eastAsia="宋体" w:hAnsi="宋体" w:cs="宋体"/>
                <w:kern w:val="0"/>
                <w:sz w:val="24"/>
                <w:szCs w:val="24"/>
              </w:rPr>
              <w:t xml:space="preserve"> </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kern w:val="0"/>
                <w:sz w:val="24"/>
                <w:szCs w:val="24"/>
              </w:rPr>
              <w:t>拟作出的</w:t>
            </w:r>
            <w:r>
              <w:rPr>
                <w:rFonts w:ascii="宋体" w:eastAsia="宋体" w:hAnsi="宋体" w:cs="宋体" w:hint="eastAsia"/>
                <w:kern w:val="0"/>
                <w:sz w:val="24"/>
                <w:szCs w:val="24"/>
              </w:rPr>
              <w:t>开展行政检查方案及开展原因、依据、理由，以及可能造成的重大社会影响或引发社会风险基本情况等</w:t>
            </w:r>
            <w:r>
              <w:rPr>
                <w:rFonts w:ascii="宋体" w:eastAsia="宋体" w:hAnsi="宋体" w:cs="宋体"/>
                <w:kern w:val="0"/>
                <w:sz w:val="24"/>
                <w:szCs w:val="24"/>
              </w:rPr>
              <w:t>。</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行政执法主体是否合法，行政执法人员是否具备执法资格；行政执法程序是否合法；适用法律、法规、规章是否准确；执法是否超越执法机关法定权限；行政执法文书是否完备、规范；行为是否涉嫌违法或犯罪，需要移送有关部门处理等。</w:t>
            </w:r>
          </w:p>
        </w:tc>
      </w:tr>
      <w:tr w:rsidR="00D526AD">
        <w:trPr>
          <w:trHeight w:val="2093"/>
        </w:trPr>
        <w:tc>
          <w:tcPr>
            <w:tcW w:w="760"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293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法律法规规章规定应当经过法制审核的其他行政执法决定</w:t>
            </w:r>
          </w:p>
        </w:tc>
        <w:tc>
          <w:tcPr>
            <w:tcW w:w="1701" w:type="dxa"/>
            <w:vAlign w:val="center"/>
          </w:tcPr>
          <w:p w:rsidR="00D526AD" w:rsidRDefault="00A8706D">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执法机构</w:t>
            </w:r>
          </w:p>
        </w:tc>
        <w:tc>
          <w:tcPr>
            <w:tcW w:w="2977"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拟作出的执法决定及相关材料、依据、理由。</w:t>
            </w:r>
          </w:p>
        </w:tc>
        <w:tc>
          <w:tcPr>
            <w:tcW w:w="5528" w:type="dxa"/>
            <w:vAlign w:val="center"/>
          </w:tcPr>
          <w:p w:rsidR="00D526AD" w:rsidRDefault="00A8706D">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行政执法主体是否合法，行政执法人员是否具备执法资格；行政执法程序是否合法；适用法律、法规、规章是否准确；执法是否超越执法机关法定权限；行政执法文书是否完备、规范；行为是否涉嫌违法或犯罪，需要移送有关部门处理等。</w:t>
            </w:r>
          </w:p>
        </w:tc>
      </w:tr>
    </w:tbl>
    <w:p w:rsidR="00D526AD" w:rsidRDefault="00D526AD">
      <w:pPr>
        <w:widowControl/>
        <w:shd w:val="clear" w:color="auto" w:fill="FFFFFF"/>
        <w:spacing w:line="450" w:lineRule="atLeast"/>
        <w:jc w:val="left"/>
        <w:rPr>
          <w:rFonts w:ascii="仿宋_GB2312" w:eastAsia="仿宋_GB2312" w:hAnsi="宋体" w:cs="宋体"/>
          <w:kern w:val="0"/>
          <w:sz w:val="32"/>
          <w:szCs w:val="32"/>
        </w:rPr>
        <w:sectPr w:rsidR="00D526AD">
          <w:pgSz w:w="16838" w:h="11906" w:orient="landscape"/>
          <w:pgMar w:top="1797" w:right="1440" w:bottom="1797" w:left="1440" w:header="851" w:footer="1814" w:gutter="0"/>
          <w:cols w:space="0"/>
          <w:formProt w:val="0"/>
          <w:docGrid w:linePitch="435"/>
        </w:sectPr>
      </w:pPr>
    </w:p>
    <w:p w:rsidR="00D526AD" w:rsidRPr="00A8706D" w:rsidRDefault="00A8706D">
      <w:pPr>
        <w:widowControl/>
        <w:shd w:val="clear" w:color="auto" w:fill="FFFFFF"/>
        <w:spacing w:line="450" w:lineRule="atLeast"/>
        <w:jc w:val="left"/>
        <w:rPr>
          <w:rFonts w:ascii="楷体" w:eastAsia="楷体" w:hAnsi="楷体" w:cs="宋体"/>
          <w:kern w:val="0"/>
          <w:sz w:val="28"/>
          <w:szCs w:val="28"/>
        </w:rPr>
      </w:pPr>
      <w:r w:rsidRPr="00A8706D">
        <w:rPr>
          <w:rFonts w:ascii="楷体" w:eastAsia="楷体" w:hAnsi="楷体" w:cs="宋体" w:hint="eastAsia"/>
          <w:kern w:val="0"/>
          <w:sz w:val="28"/>
          <w:szCs w:val="28"/>
        </w:rPr>
        <w:lastRenderedPageBreak/>
        <w:t>附件</w:t>
      </w:r>
      <w:r w:rsidRPr="00A8706D">
        <w:rPr>
          <w:rFonts w:ascii="楷体" w:eastAsia="楷体" w:hAnsi="楷体" w:cs="宋体" w:hint="eastAsia"/>
          <w:kern w:val="0"/>
          <w:sz w:val="28"/>
          <w:szCs w:val="28"/>
        </w:rPr>
        <w:t>2</w:t>
      </w:r>
      <w:r w:rsidRPr="00A8706D">
        <w:rPr>
          <w:rFonts w:ascii="楷体" w:eastAsia="楷体" w:hAnsi="楷体" w:cs="宋体" w:hint="eastAsia"/>
          <w:kern w:val="0"/>
          <w:sz w:val="28"/>
          <w:szCs w:val="28"/>
        </w:rPr>
        <w:t>：</w:t>
      </w:r>
    </w:p>
    <w:p w:rsidR="00D526AD" w:rsidRDefault="00A8706D">
      <w:pPr>
        <w:widowControl/>
        <w:autoSpaceDN w:val="0"/>
        <w:spacing w:line="480" w:lineRule="exact"/>
        <w:jc w:val="center"/>
        <w:rPr>
          <w:rFonts w:asciiTheme="majorEastAsia" w:eastAsiaTheme="majorEastAsia" w:hAnsiTheme="majorEastAsia" w:cstheme="majorEastAsia"/>
          <w:b/>
          <w:bCs/>
          <w:kern w:val="0"/>
          <w:sz w:val="36"/>
          <w:szCs w:val="36"/>
        </w:rPr>
      </w:pPr>
      <w:r>
        <w:rPr>
          <w:rFonts w:asciiTheme="majorEastAsia" w:eastAsiaTheme="majorEastAsia" w:hAnsiTheme="majorEastAsia" w:cstheme="majorEastAsia" w:hint="eastAsia"/>
          <w:b/>
          <w:bCs/>
          <w:kern w:val="0"/>
          <w:sz w:val="36"/>
          <w:szCs w:val="36"/>
        </w:rPr>
        <w:t>重大民政行政执法决定法制审核流程图</w:t>
      </w:r>
    </w:p>
    <w:p w:rsidR="00D526AD" w:rsidRDefault="00A8706D">
      <w:pPr>
        <w:widowControl/>
        <w:autoSpaceDN w:val="0"/>
        <w:spacing w:line="480" w:lineRule="exact"/>
        <w:jc w:val="center"/>
        <w:rPr>
          <w:rFonts w:ascii="宋体" w:eastAsia="宋体" w:hAnsi="宋体" w:cs="Times New Roman"/>
          <w:kern w:val="0"/>
          <w:sz w:val="36"/>
          <w:szCs w:val="36"/>
        </w:rPr>
        <w:sectPr w:rsidR="00D526AD">
          <w:pgSz w:w="11906" w:h="16838"/>
          <w:pgMar w:top="1440" w:right="1797" w:bottom="1440" w:left="1797" w:header="851" w:footer="1814" w:gutter="0"/>
          <w:cols w:space="0"/>
          <w:formProt w:val="0"/>
          <w:docGrid w:linePitch="435"/>
        </w:sectPr>
      </w:pPr>
      <w:r>
        <w:rPr>
          <w:rFonts w:ascii="Calibri" w:eastAsia="宋体"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1744345</wp:posOffset>
                </wp:positionH>
                <wp:positionV relativeFrom="paragraph">
                  <wp:posOffset>76835</wp:posOffset>
                </wp:positionV>
                <wp:extent cx="2200275" cy="751205"/>
                <wp:effectExtent l="7620" t="7620" r="20955" b="22225"/>
                <wp:wrapNone/>
                <wp:docPr id="16" name="流程图: 可选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51205"/>
                        </a:xfrm>
                        <a:prstGeom prst="flowChartAlternateProcess">
                          <a:avLst/>
                        </a:prstGeom>
                        <a:solidFill>
                          <a:srgbClr val="6D6D6D"/>
                        </a:solidFill>
                        <a:ln w="15875" cmpd="sng" algn="ctr">
                          <a:solidFill>
                            <a:srgbClr val="000000"/>
                          </a:solidFill>
                          <a:miter lim="800000"/>
                        </a:ln>
                      </wps:spPr>
                      <wps:txbx>
                        <w:txbxContent>
                          <w:p w:rsidR="00D526AD" w:rsidRDefault="00A8706D">
                            <w:pPr>
                              <w:jc w:val="center"/>
                            </w:pPr>
                            <w:r>
                              <w:rPr>
                                <w:rFonts w:ascii="仿宋_GB2312" w:eastAsia="仿宋_GB2312" w:hint="eastAsia"/>
                                <w:color w:val="000000"/>
                                <w:sz w:val="32"/>
                                <w:szCs w:val="32"/>
                              </w:rPr>
                              <w:t>执法</w:t>
                            </w:r>
                            <w:r>
                              <w:rPr>
                                <w:rFonts w:ascii="仿宋_GB2312" w:eastAsia="仿宋_GB2312" w:hint="eastAsia"/>
                                <w:color w:val="000000"/>
                                <w:sz w:val="32"/>
                                <w:szCs w:val="32"/>
                              </w:rPr>
                              <w:t>机构将有关材料</w:t>
                            </w:r>
                            <w:proofErr w:type="gramStart"/>
                            <w:r>
                              <w:rPr>
                                <w:rFonts w:ascii="仿宋_GB2312" w:eastAsia="仿宋_GB2312" w:hint="eastAsia"/>
                                <w:color w:val="000000"/>
                                <w:sz w:val="32"/>
                                <w:szCs w:val="32"/>
                              </w:rPr>
                              <w:t>送法制</w:t>
                            </w:r>
                            <w:proofErr w:type="gramEnd"/>
                            <w:r>
                              <w:rPr>
                                <w:rFonts w:ascii="仿宋_GB2312" w:eastAsia="仿宋_GB2312" w:hint="eastAsia"/>
                                <w:color w:val="000000"/>
                                <w:sz w:val="32"/>
                                <w:szCs w:val="32"/>
                              </w:rPr>
                              <w:t>工作</w:t>
                            </w:r>
                            <w:r>
                              <w:rPr>
                                <w:rFonts w:ascii="仿宋_GB2312" w:eastAsia="仿宋_GB2312" w:hint="eastAsia"/>
                                <w:color w:val="000000"/>
                                <w:sz w:val="32"/>
                                <w:szCs w:val="32"/>
                              </w:rPr>
                              <w:t>机构</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76" type="#_x0000_t176" style="position:absolute;left:0pt;margin-left:137.35pt;margin-top:6.05pt;height:59.15pt;width:173.25pt;z-index:251664384;v-text-anchor:middle;mso-width-relative:page;mso-height-relative:page;" fillcolor="#6D6D6D" filled="t" stroked="t" coordsize="21600,21600" o:gfxdata="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kalYB2wAA&#10;AAoBAAAPAAAAAAAAAAEAIAAAACIAAABkcnMvZG93bnJldi54bWxQSwECFAAUAAAACACHTuJAQS/O&#10;/FQCAABtBAAADgAAAAAAAAABACAAAAAqAQAAZHJzL2Uyb0RvYy54bWxQSwUGAAAAAAYABgBZAQAA&#10;8AUAAAAA&#10;">
                <v:fill on="t" focussize="0,0"/>
                <v:stroke weight="1.25pt" color="#000000" miterlimit="8" joinstyle="miter"/>
                <v:imagedata o:title=""/>
                <o:lock v:ext="edit" aspectratio="f"/>
                <v:textbox>
                  <w:txbxContent>
                    <w:p>
                      <w:pPr>
                        <w:jc w:val="center"/>
                      </w:pPr>
                      <w:r>
                        <w:rPr>
                          <w:rFonts w:hint="eastAsia" w:ascii="仿宋_GB2312" w:eastAsia="仿宋_GB2312"/>
                          <w:color w:val="000000"/>
                          <w:sz w:val="32"/>
                          <w:szCs w:val="32"/>
                          <w:lang w:eastAsia="zh-CN"/>
                        </w:rPr>
                        <w:t>执法</w:t>
                      </w:r>
                      <w:r>
                        <w:rPr>
                          <w:rFonts w:hint="eastAsia" w:ascii="仿宋_GB2312" w:eastAsia="仿宋_GB2312"/>
                          <w:color w:val="000000"/>
                          <w:sz w:val="32"/>
                          <w:szCs w:val="32"/>
                        </w:rPr>
                        <w:t>机构将有关材料送法制</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机构</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1581150</wp:posOffset>
                </wp:positionH>
                <wp:positionV relativeFrom="paragraph">
                  <wp:posOffset>201295</wp:posOffset>
                </wp:positionV>
                <wp:extent cx="1866900" cy="333375"/>
                <wp:effectExtent l="0" t="7620" r="0" b="20955"/>
                <wp:wrapNone/>
                <wp:docPr id="15" name="肘形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66900" cy="333375"/>
                        </a:xfrm>
                        <a:prstGeom prst="bentConnector3">
                          <a:avLst>
                            <a:gd name="adj1" fmla="val 35136"/>
                          </a:avLst>
                        </a:prstGeom>
                        <a:noFill/>
                        <a:ln w="15875" cmpd="sng" algn="ctr">
                          <a:solidFill>
                            <a:srgbClr val="000000"/>
                          </a:solidFill>
                          <a:miter lim="800000"/>
                        </a:ln>
                      </wps:spPr>
                      <wps:bodyPr/>
                    </wps:wsp>
                  </a:graphicData>
                </a:graphic>
              </wp:anchor>
            </w:drawing>
          </mc:Choice>
          <mc:Fallback xmlns:wpsCustomData="http://www.wps.cn/officeDocument/2013/wpsCustomData" xmlns:w15="http://schemas.microsoft.com/office/word/2012/wordml">
            <w:pict>
              <v:shape id="_x0000_s1026" o:spid="_x0000_s1026" o:spt="34" type="#_x0000_t34" style="position:absolute;left:0pt;flip:y;margin-left:124.5pt;margin-top:15.85pt;height:26.25pt;width:147pt;rotation:11796480f;z-index:251662336;mso-width-relative:page;mso-height-relative:page;" filled="f" stroked="t" coordsize="21600,21600" o:gfxdata="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RQkPtkAAAAJAQAADwAA&#10;AAAAAAABACAAAAAiAAAAZHJzL2Rvd25yZXYueG1sUEsBAhQAFAAAAAgAh07iQAtUE6YVAgAA1wMA&#10;AA4AAAAAAAAAAQAgAAAAKAEAAGRycy9lMm9Eb2MueG1sUEsFBgAAAAAGAAYAWQEAAK8FAAAAAA==&#10;" adj="7589">
                <v:fill on="f" focussize="0,0"/>
                <v:stroke weight="1.25pt" color="#000000" miterlimit="8" joinstyle="miter"/>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153670</wp:posOffset>
                </wp:positionH>
                <wp:positionV relativeFrom="paragraph">
                  <wp:posOffset>1915795</wp:posOffset>
                </wp:positionV>
                <wp:extent cx="2838450" cy="857250"/>
                <wp:effectExtent l="37465" t="17145" r="38735" b="20955"/>
                <wp:wrapNone/>
                <wp:docPr id="14" name="流程图: 决策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57250"/>
                        </a:xfrm>
                        <a:prstGeom prst="flowChartDecision">
                          <a:avLst/>
                        </a:prstGeom>
                        <a:solidFill>
                          <a:srgbClr val="6D6D6D"/>
                        </a:solidFill>
                        <a:ln w="15875" cmpd="sng" algn="ctr">
                          <a:solidFill>
                            <a:srgbClr val="000000"/>
                          </a:solidFill>
                          <a:miter lim="800000"/>
                        </a:ln>
                      </wps:spPr>
                      <wps:txbx>
                        <w:txbxContent>
                          <w:p w:rsidR="00D526AD" w:rsidRDefault="00A8706D">
                            <w:pPr>
                              <w:jc w:val="center"/>
                              <w:rPr>
                                <w:rFonts w:ascii="仿宋_GB2312" w:eastAsia="仿宋_GB2312"/>
                                <w:color w:val="000000"/>
                                <w:sz w:val="32"/>
                                <w:szCs w:val="32"/>
                              </w:rPr>
                            </w:pPr>
                            <w:r>
                              <w:rPr>
                                <w:rFonts w:ascii="仿宋_GB2312" w:eastAsia="仿宋_GB2312" w:hint="eastAsia"/>
                                <w:color w:val="000000"/>
                                <w:sz w:val="32"/>
                                <w:szCs w:val="32"/>
                              </w:rPr>
                              <w:t>法制</w:t>
                            </w:r>
                            <w:r>
                              <w:rPr>
                                <w:rFonts w:ascii="仿宋_GB2312" w:eastAsia="仿宋_GB2312" w:hint="eastAsia"/>
                                <w:color w:val="000000"/>
                                <w:sz w:val="32"/>
                                <w:szCs w:val="32"/>
                              </w:rPr>
                              <w:t>工作</w:t>
                            </w:r>
                            <w:r>
                              <w:rPr>
                                <w:rFonts w:ascii="仿宋_GB2312" w:eastAsia="仿宋_GB2312" w:hint="eastAsia"/>
                                <w:color w:val="000000"/>
                                <w:sz w:val="32"/>
                                <w:szCs w:val="32"/>
                              </w:rPr>
                              <w:t>机构审核</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10" type="#_x0000_t110" style="position:absolute;left:0pt;margin-left:12.1pt;margin-top:150.85pt;height:67.5pt;width:223.5pt;z-index:251663360;v-text-anchor:middle;mso-width-relative:page;mso-height-relative:page;" fillcolor="#6D6D6D" filled="t" stroked="t" coordsize="21600,21600" o:gfxdata="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d3nVNcAAAAKAQAADwAAAAAAAAABACAAAAAi&#10;AAAAZHJzL2Rvd25yZXYueG1sUEsBAhQAFAAAAAgAh07iQBAd6ulEAgAAXwQAAA4AAAAAAAAAAQAg&#10;AAAAJgEAAGRycy9lMm9Eb2MueG1sUEsFBgAAAAAGAAYAWQEAANwFAAAAAA==&#10;">
                <v:fill on="t" focussize="0,0"/>
                <v:stroke weight="1.25pt" color="#000000" miterlimit="8" joinstyle="miter"/>
                <v:imagedata o:title=""/>
                <o:lock v:ext="edit" aspectratio="f"/>
                <v:textbox>
                  <w:txbxContent>
                    <w:p>
                      <w:pPr>
                        <w:jc w:val="center"/>
                        <w:rPr>
                          <w:rFonts w:ascii="仿宋_GB2312" w:eastAsia="仿宋_GB2312"/>
                          <w:color w:val="000000"/>
                          <w:sz w:val="32"/>
                          <w:szCs w:val="32"/>
                        </w:rPr>
                      </w:pPr>
                      <w:r>
                        <w:rPr>
                          <w:rFonts w:hint="eastAsia" w:ascii="仿宋_GB2312" w:eastAsia="仿宋_GB2312"/>
                          <w:color w:val="000000"/>
                          <w:sz w:val="32"/>
                          <w:szCs w:val="32"/>
                        </w:rPr>
                        <w:t>法制</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机构审核</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1591945</wp:posOffset>
                </wp:positionH>
                <wp:positionV relativeFrom="paragraph">
                  <wp:posOffset>2773045</wp:posOffset>
                </wp:positionV>
                <wp:extent cx="0" cy="342900"/>
                <wp:effectExtent l="75565" t="17145" r="76835" b="2095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5.35pt;margin-top:218.35pt;height:27pt;width:0pt;z-index:251669504;mso-width-relative:page;mso-height-relative:page;" filled="f" stroked="t" coordsize="21600,21600" o:gfxdata="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VWx9YAAAALAQAADwAAAAAAAAABACAAAAAiAAAAZHJzL2Rvd25y&#10;ZXYueG1sUEsBAhQAFAAAAAgAh07iQLA/4tEAAgAAswMAAA4AAAAAAAAAAQAgAAAAJQEAAGRycy9l&#10;Mm9Eb2MueG1sUEsFBgAAAAAGAAYAWQEAAJcFA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3258820</wp:posOffset>
                </wp:positionH>
                <wp:positionV relativeFrom="paragraph">
                  <wp:posOffset>2477135</wp:posOffset>
                </wp:positionV>
                <wp:extent cx="1905000" cy="1914525"/>
                <wp:effectExtent l="8890" t="16510" r="10160" b="12065"/>
                <wp:wrapNone/>
                <wp:docPr id="12"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14525"/>
                        </a:xfrm>
                        <a:prstGeom prst="flowChartProcess">
                          <a:avLst/>
                        </a:prstGeom>
                        <a:solidFill>
                          <a:srgbClr val="6D6D6D"/>
                        </a:solidFill>
                        <a:ln w="15875" cmpd="sng" algn="ctr">
                          <a:solidFill>
                            <a:srgbClr val="000000"/>
                          </a:solidFill>
                          <a:miter lim="800000"/>
                        </a:ln>
                      </wps:spPr>
                      <wps:txbx>
                        <w:txbxContent>
                          <w:p w:rsidR="00D526AD" w:rsidRDefault="00A8706D">
                            <w:pPr>
                              <w:jc w:val="center"/>
                            </w:pPr>
                            <w:r>
                              <w:rPr>
                                <w:rFonts w:ascii="仿宋_GB2312" w:eastAsia="仿宋_GB2312" w:hint="eastAsia"/>
                                <w:color w:val="000000"/>
                                <w:sz w:val="32"/>
                                <w:szCs w:val="32"/>
                              </w:rPr>
                              <w:t>执法机构</w:t>
                            </w:r>
                            <w:r>
                              <w:rPr>
                                <w:rFonts w:ascii="仿宋_GB2312" w:eastAsia="仿宋_GB2312" w:hint="eastAsia"/>
                                <w:color w:val="000000"/>
                                <w:sz w:val="32"/>
                                <w:szCs w:val="32"/>
                              </w:rPr>
                              <w:t>有异议，与</w:t>
                            </w:r>
                            <w:r>
                              <w:rPr>
                                <w:rFonts w:ascii="仿宋_GB2312" w:eastAsia="仿宋_GB2312" w:hint="eastAsia"/>
                                <w:color w:val="000000"/>
                                <w:sz w:val="32"/>
                                <w:szCs w:val="32"/>
                              </w:rPr>
                              <w:t>法制工作机构</w:t>
                            </w:r>
                            <w:r>
                              <w:rPr>
                                <w:rFonts w:ascii="仿宋_GB2312" w:eastAsia="仿宋_GB2312" w:hint="eastAsia"/>
                                <w:color w:val="000000"/>
                                <w:sz w:val="32"/>
                                <w:szCs w:val="32"/>
                              </w:rPr>
                              <w:t>协调，必要时征求法律顾问或有关专家意见，或提请</w:t>
                            </w:r>
                            <w:r>
                              <w:rPr>
                                <w:rFonts w:ascii="仿宋_GB2312" w:eastAsia="仿宋_GB2312" w:hint="eastAsia"/>
                                <w:color w:val="000000"/>
                                <w:sz w:val="32"/>
                                <w:szCs w:val="32"/>
                              </w:rPr>
                              <w:t>集体</w:t>
                            </w:r>
                            <w:r>
                              <w:rPr>
                                <w:rFonts w:ascii="仿宋_GB2312" w:eastAsia="仿宋_GB2312" w:hint="eastAsia"/>
                                <w:color w:val="000000"/>
                                <w:sz w:val="32"/>
                                <w:szCs w:val="32"/>
                              </w:rPr>
                              <w:t>讨论。</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256.6pt;margin-top:195.05pt;height:150.75pt;width:150pt;z-index:251672576;v-text-anchor:middle;mso-width-relative:page;mso-height-relative:page;" fillcolor="#6D6D6D" filled="t" stroked="t" coordsize="21600,21600" o:gfxdata="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muYxDaAAAACwEAAA8AAAAAAAAAAQAg&#10;AAAAIgAAAGRycy9kb3ducmV2LnhtbFBLAQIUABQAAAAIAIdO4kDf1eFeRQIAAF8EAAAOAAAAAAAA&#10;AAEAIAAAACkBAABkcnMvZTJvRG9jLnhtbFBLBQYAAAAABgAGAFkBAADgBQAAAAA=&#10;">
                <v:fill on="t" focussize="0,0"/>
                <v:stroke weight="1.25pt" color="#000000" miterlimit="8" joinstyle="miter"/>
                <v:imagedata o:title=""/>
                <o:lock v:ext="edit" aspectratio="f"/>
                <v:textbox>
                  <w:txbxContent>
                    <w:p>
                      <w:pPr>
                        <w:jc w:val="center"/>
                      </w:pPr>
                      <w:r>
                        <w:rPr>
                          <w:rFonts w:hint="eastAsia" w:ascii="仿宋_GB2312" w:eastAsia="仿宋_GB2312"/>
                          <w:color w:val="000000"/>
                          <w:sz w:val="32"/>
                          <w:szCs w:val="32"/>
                          <w:lang w:eastAsia="zh-CN"/>
                        </w:rPr>
                        <w:t>执法机构</w:t>
                      </w:r>
                      <w:r>
                        <w:rPr>
                          <w:rFonts w:hint="eastAsia" w:ascii="仿宋_GB2312" w:eastAsia="仿宋_GB2312"/>
                          <w:color w:val="000000"/>
                          <w:sz w:val="32"/>
                          <w:szCs w:val="32"/>
                        </w:rPr>
                        <w:t>有异议，与</w:t>
                      </w:r>
                      <w:r>
                        <w:rPr>
                          <w:rFonts w:hint="eastAsia" w:ascii="仿宋_GB2312" w:eastAsia="仿宋_GB2312"/>
                          <w:color w:val="000000"/>
                          <w:sz w:val="32"/>
                          <w:szCs w:val="32"/>
                          <w:lang w:eastAsia="zh-CN"/>
                        </w:rPr>
                        <w:t>法制工作机构</w:t>
                      </w:r>
                      <w:r>
                        <w:rPr>
                          <w:rFonts w:hint="eastAsia" w:ascii="仿宋_GB2312" w:eastAsia="仿宋_GB2312"/>
                          <w:color w:val="000000"/>
                          <w:sz w:val="32"/>
                          <w:szCs w:val="32"/>
                        </w:rPr>
                        <w:t>协调，必要时征求法律顾问或有关专家意见，或提请</w:t>
                      </w:r>
                      <w:r>
                        <w:rPr>
                          <w:rFonts w:hint="eastAsia" w:ascii="仿宋_GB2312" w:eastAsia="仿宋_GB2312"/>
                          <w:color w:val="000000"/>
                          <w:sz w:val="32"/>
                          <w:szCs w:val="32"/>
                          <w:lang w:eastAsia="zh-CN"/>
                        </w:rPr>
                        <w:t>集体</w:t>
                      </w:r>
                      <w:r>
                        <w:rPr>
                          <w:rFonts w:hint="eastAsia" w:ascii="仿宋_GB2312" w:eastAsia="仿宋_GB2312"/>
                          <w:color w:val="000000"/>
                          <w:sz w:val="32"/>
                          <w:szCs w:val="32"/>
                        </w:rPr>
                        <w:t>讨论。</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74624" behindDoc="0" locked="0" layoutInCell="1" allowOverlap="1">
                <wp:simplePos x="0" y="0"/>
                <wp:positionH relativeFrom="column">
                  <wp:posOffset>2573020</wp:posOffset>
                </wp:positionH>
                <wp:positionV relativeFrom="paragraph">
                  <wp:posOffset>3458845</wp:posOffset>
                </wp:positionV>
                <wp:extent cx="685800" cy="0"/>
                <wp:effectExtent l="18415" t="83820" r="10160" b="7810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202.6pt;margin-top:272.35pt;height:0pt;width:54pt;z-index:251674624;mso-width-relative:page;mso-height-relative:page;" filled="f" stroked="t" coordsize="21600,21600" o:gfxdata="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g18R1wAAAAsBAAAPAAAAAAAAAAEAIAAAACIAAABkcnMv&#10;ZG93bnJldi54bWxQSwECFAAUAAAACACHTuJAcXqBTAQCAAC9AwAADgAAAAAAAAABACAAAAAmAQAA&#10;ZHJzL2Uyb0RvYy54bWxQSwUGAAAAAAYABgBZAQAAnAU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73600" behindDoc="0" locked="0" layoutInCell="1" allowOverlap="1">
                <wp:simplePos x="0" y="0"/>
                <wp:positionH relativeFrom="column">
                  <wp:posOffset>2573020</wp:posOffset>
                </wp:positionH>
                <wp:positionV relativeFrom="paragraph">
                  <wp:posOffset>3325495</wp:posOffset>
                </wp:positionV>
                <wp:extent cx="685800" cy="0"/>
                <wp:effectExtent l="8890" t="83820" r="19685" b="7810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202.6pt;margin-top:261.85pt;height:0pt;width:54pt;z-index:251673600;mso-width-relative:page;mso-height-relative:page;" filled="f" stroked="t" coordsize="21600,21600" o:gfxdata="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OKZ/1wAAAAsBAAAPAAAAAAAAAAEAIAAAACIAAABkcnMvZG93bnJl&#10;di54bWxQSwECFAAUAAAACACHTuJAHS9gmf4BAACzAwAADgAAAAAAAAABACAAAAAmAQAAZHJzL2Uy&#10;b0RvYy54bWxQSwUGAAAAAAYABgBZAQAAlgU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668020</wp:posOffset>
                </wp:positionH>
                <wp:positionV relativeFrom="paragraph">
                  <wp:posOffset>4049395</wp:posOffset>
                </wp:positionV>
                <wp:extent cx="1905000" cy="952500"/>
                <wp:effectExtent l="8890" t="17145" r="10160" b="11430"/>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00"/>
                        </a:xfrm>
                        <a:prstGeom prst="flowChartProcess">
                          <a:avLst/>
                        </a:prstGeom>
                        <a:solidFill>
                          <a:srgbClr val="6D6D6D"/>
                        </a:solidFill>
                        <a:ln w="15875" cmpd="sng" algn="ctr">
                          <a:solidFill>
                            <a:srgbClr val="000000"/>
                          </a:solidFill>
                          <a:miter lim="800000"/>
                        </a:ln>
                      </wps:spPr>
                      <wps:txbx>
                        <w:txbxContent>
                          <w:p w:rsidR="00D526AD" w:rsidRDefault="00A8706D">
                            <w:pPr>
                              <w:jc w:val="center"/>
                            </w:pPr>
                            <w:r>
                              <w:rPr>
                                <w:rFonts w:ascii="仿宋_GB2312" w:eastAsia="仿宋_GB2312" w:hint="eastAsia"/>
                                <w:color w:val="000000"/>
                                <w:sz w:val="32"/>
                                <w:szCs w:val="32"/>
                              </w:rPr>
                              <w:t>执法机构</w:t>
                            </w:r>
                            <w:r>
                              <w:rPr>
                                <w:rFonts w:ascii="仿宋_GB2312" w:eastAsia="仿宋_GB2312" w:hint="eastAsia"/>
                                <w:color w:val="000000"/>
                                <w:sz w:val="32"/>
                                <w:szCs w:val="32"/>
                              </w:rPr>
                              <w:t>同意审核意见，</w:t>
                            </w:r>
                            <w:proofErr w:type="gramStart"/>
                            <w:r>
                              <w:rPr>
                                <w:rFonts w:ascii="仿宋_GB2312" w:eastAsia="仿宋_GB2312" w:hint="eastAsia"/>
                                <w:color w:val="000000"/>
                                <w:sz w:val="32"/>
                                <w:szCs w:val="32"/>
                              </w:rPr>
                              <w:t>依相关</w:t>
                            </w:r>
                            <w:proofErr w:type="gramEnd"/>
                            <w:r>
                              <w:rPr>
                                <w:rFonts w:ascii="仿宋_GB2312" w:eastAsia="仿宋_GB2312" w:hint="eastAsia"/>
                                <w:color w:val="000000"/>
                                <w:sz w:val="32"/>
                                <w:szCs w:val="32"/>
                              </w:rPr>
                              <w:t>程序出具执法决定书</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52.6pt;margin-top:318.85pt;height:75pt;width:150pt;z-index:251671552;v-text-anchor:middle;mso-width-relative:page;mso-height-relative:page;" fillcolor="#6D6D6D" filled="t" stroked="t" coordsize="21600,21600" o:gfxdata="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vdCstoAAAALAQAADwAAAAAAAAABACAA&#10;AAAiAAAAZHJzL2Rvd25yZXYueG1sUEsBAhQAFAAAAAgAh07iQKgMmp1EAgAAXAQAAA4AAAAAAAAA&#10;AQAgAAAAKQEAAGRycy9lMm9Eb2MueG1sUEsFBgAAAAAGAAYAWQEAAN8FAAAAAA==&#10;">
                <v:fill on="t" focussize="0,0"/>
                <v:stroke weight="1.25pt" color="#000000" miterlimit="8" joinstyle="miter"/>
                <v:imagedata o:title=""/>
                <o:lock v:ext="edit" aspectratio="f"/>
                <v:textbox>
                  <w:txbxContent>
                    <w:p>
                      <w:pPr>
                        <w:jc w:val="center"/>
                      </w:pPr>
                      <w:r>
                        <w:rPr>
                          <w:rFonts w:hint="eastAsia" w:ascii="仿宋_GB2312" w:eastAsia="仿宋_GB2312"/>
                          <w:color w:val="000000"/>
                          <w:sz w:val="32"/>
                          <w:szCs w:val="32"/>
                          <w:lang w:eastAsia="zh-CN"/>
                        </w:rPr>
                        <w:t>执法机构</w:t>
                      </w:r>
                      <w:r>
                        <w:rPr>
                          <w:rFonts w:hint="eastAsia" w:ascii="仿宋_GB2312" w:eastAsia="仿宋_GB2312"/>
                          <w:color w:val="000000"/>
                          <w:sz w:val="32"/>
                          <w:szCs w:val="32"/>
                        </w:rPr>
                        <w:t>同意审核意见，依相关程序出具执法决定书</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1620520</wp:posOffset>
                </wp:positionH>
                <wp:positionV relativeFrom="paragraph">
                  <wp:posOffset>3706495</wp:posOffset>
                </wp:positionV>
                <wp:extent cx="0" cy="342900"/>
                <wp:effectExtent l="75565" t="17145" r="76835" b="2095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27.6pt;margin-top:291.85pt;height:27pt;width:0pt;z-index:251670528;mso-width-relative:page;mso-height-relative:page;" filled="f" stroked="t" coordsize="21600,21600" o:gfxdata="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gQrhbZAAAACwEAAA8AAAAAAAAAAQAgAAAAIgAAAGRy&#10;cy9kb3ducmV2LnhtbFBLAQIUABQAAAAIAIdO4kCgZgG7BAIAALsDAAAOAAAAAAAAAAEAIAAAACgB&#10;AABkcnMvZTJvRG9jLnhtbFBLBQYAAAAABgAGAFkBAACeBQ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668020</wp:posOffset>
                </wp:positionH>
                <wp:positionV relativeFrom="paragraph">
                  <wp:posOffset>3058795</wp:posOffset>
                </wp:positionV>
                <wp:extent cx="1905000" cy="647700"/>
                <wp:effectExtent l="8890" t="17145" r="10160" b="11430"/>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47700"/>
                        </a:xfrm>
                        <a:prstGeom prst="flowChartProcess">
                          <a:avLst/>
                        </a:prstGeom>
                        <a:solidFill>
                          <a:srgbClr val="6D6D6D"/>
                        </a:solidFill>
                        <a:ln w="15875" cmpd="sng" algn="ctr">
                          <a:solidFill>
                            <a:srgbClr val="000000"/>
                          </a:solidFill>
                          <a:miter lim="800000"/>
                        </a:ln>
                      </wps:spPr>
                      <wps:txbx>
                        <w:txbxContent>
                          <w:p w:rsidR="00D526AD" w:rsidRDefault="00A8706D">
                            <w:pPr>
                              <w:jc w:val="center"/>
                              <w:rPr>
                                <w:rFonts w:ascii="仿宋_GB2312" w:eastAsia="仿宋_GB2312"/>
                                <w:color w:val="000000"/>
                                <w:sz w:val="32"/>
                                <w:szCs w:val="32"/>
                              </w:rPr>
                            </w:pPr>
                            <w:r>
                              <w:rPr>
                                <w:rFonts w:ascii="仿宋_GB2312" w:eastAsia="仿宋_GB2312" w:hint="eastAsia"/>
                                <w:color w:val="000000"/>
                                <w:sz w:val="32"/>
                                <w:szCs w:val="32"/>
                              </w:rPr>
                              <w:t>审核建议反馈</w:t>
                            </w:r>
                            <w:r>
                              <w:rPr>
                                <w:rFonts w:ascii="仿宋_GB2312" w:eastAsia="仿宋_GB2312" w:hint="eastAsia"/>
                                <w:color w:val="000000"/>
                                <w:sz w:val="32"/>
                                <w:szCs w:val="32"/>
                              </w:rPr>
                              <w:t>执法机构</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52.6pt;margin-top:240.85pt;height:51pt;width:150pt;z-index:251668480;v-text-anchor:middle;mso-width-relative:page;mso-height-relative:page;" fillcolor="#6D6D6D" filled="t" stroked="t" coordsize="21600,21600" o:gfxdata="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vJcG2gAAAAsBAAAPAAAAAAAAAAEAIAAA&#10;ACIAAABkcnMvZG93bnJldi54bWxQSwECFAAUAAAACACHTuJAp+boaEMCAABcBAAADgAAAAAAAAAB&#10;ACAAAAApAQAAZHJzL2Uyb0RvYy54bWxQSwUGAAAAAAYABgBZAQAA3gUAAAAA&#10;">
                <v:fill on="t" focussize="0,0"/>
                <v:stroke weight="1.25pt" color="#000000" miterlimit="8" joinstyle="miter"/>
                <v:imagedata o:title=""/>
                <o:lock v:ext="edit" aspectratio="f"/>
                <v:textbox>
                  <w:txbxContent>
                    <w:p>
                      <w:pPr>
                        <w:jc w:val="center"/>
                        <w:rPr>
                          <w:rFonts w:hint="eastAsia" w:ascii="仿宋_GB2312" w:eastAsia="仿宋_GB2312"/>
                          <w:color w:val="000000"/>
                          <w:sz w:val="32"/>
                          <w:szCs w:val="32"/>
                          <w:lang w:eastAsia="zh-CN"/>
                        </w:rPr>
                      </w:pPr>
                      <w:r>
                        <w:rPr>
                          <w:rFonts w:hint="eastAsia" w:ascii="仿宋_GB2312" w:eastAsia="仿宋_GB2312"/>
                          <w:color w:val="000000"/>
                          <w:sz w:val="32"/>
                          <w:szCs w:val="32"/>
                        </w:rPr>
                        <w:t>审核建议反馈</w:t>
                      </w:r>
                      <w:r>
                        <w:rPr>
                          <w:rFonts w:hint="eastAsia" w:ascii="仿宋_GB2312" w:eastAsia="仿宋_GB2312"/>
                          <w:color w:val="000000"/>
                          <w:sz w:val="32"/>
                          <w:szCs w:val="32"/>
                          <w:lang w:eastAsia="zh-CN"/>
                        </w:rPr>
                        <w:t>执法机构</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1581785</wp:posOffset>
                </wp:positionH>
                <wp:positionV relativeFrom="paragraph">
                  <wp:posOffset>1553845</wp:posOffset>
                </wp:positionV>
                <wp:extent cx="0" cy="361950"/>
                <wp:effectExtent l="74930" t="17145" r="77470" b="2095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x;margin-left:124.55pt;margin-top:122.35pt;height:28.5pt;width:0pt;z-index:251666432;mso-width-relative:page;mso-height-relative:page;" filled="f" stroked="t" coordsize="21600,21600" o:gfxdata="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9qlP1wAAAAsBAAAPAAAAAAAAAAEAIAAAACIAAABkcnMv&#10;ZG93bnJldi54bWxQSwECFAAUAAAACACHTuJAhFFLQgQCAAC7AwAADgAAAAAAAAABACAAAAAmAQAA&#10;ZHJzL2Uyb0RvYy54bWxQSwUGAAAAAAYABgBZAQAAnAU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3182620</wp:posOffset>
                </wp:positionH>
                <wp:positionV relativeFrom="paragraph">
                  <wp:posOffset>925195</wp:posOffset>
                </wp:positionV>
                <wp:extent cx="1967865" cy="989330"/>
                <wp:effectExtent l="12700" t="0" r="19685" b="26670"/>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989330"/>
                        </a:xfrm>
                        <a:prstGeom prst="flowChartProcess">
                          <a:avLst/>
                        </a:prstGeom>
                        <a:solidFill>
                          <a:srgbClr val="6D6D6D"/>
                        </a:solidFill>
                        <a:ln w="25400" cmpd="sng" algn="ctr">
                          <a:solidFill>
                            <a:srgbClr val="385D8A"/>
                          </a:solidFill>
                          <a:miter lim="800000"/>
                        </a:ln>
                      </wps:spPr>
                      <wps:txbx>
                        <w:txbxContent>
                          <w:p w:rsidR="00D526AD" w:rsidRDefault="00A8706D">
                            <w:pPr>
                              <w:jc w:val="center"/>
                              <w:rPr>
                                <w:rFonts w:ascii="仿宋_GB2312" w:eastAsia="仿宋_GB2312"/>
                                <w:sz w:val="32"/>
                                <w:szCs w:val="32"/>
                              </w:rPr>
                            </w:pPr>
                            <w:r>
                              <w:rPr>
                                <w:rFonts w:ascii="仿宋_GB2312" w:eastAsia="仿宋_GB2312" w:hint="eastAsia"/>
                                <w:sz w:val="32"/>
                                <w:szCs w:val="32"/>
                              </w:rPr>
                              <w:t>材料不齐全，</w:t>
                            </w:r>
                            <w:r>
                              <w:rPr>
                                <w:rFonts w:ascii="仿宋_GB2312" w:eastAsia="仿宋_GB2312" w:hint="eastAsia"/>
                                <w:sz w:val="32"/>
                                <w:szCs w:val="32"/>
                              </w:rPr>
                              <w:t>执法</w:t>
                            </w:r>
                            <w:r>
                              <w:rPr>
                                <w:rFonts w:ascii="仿宋_GB2312" w:eastAsia="仿宋_GB2312" w:hint="eastAsia"/>
                                <w:sz w:val="32"/>
                                <w:szCs w:val="32"/>
                              </w:rPr>
                              <w:t>补齐材料后重新</w:t>
                            </w:r>
                            <w:proofErr w:type="gramStart"/>
                            <w:r>
                              <w:rPr>
                                <w:rFonts w:ascii="仿宋_GB2312" w:eastAsia="仿宋_GB2312" w:hint="eastAsia"/>
                                <w:sz w:val="32"/>
                                <w:szCs w:val="32"/>
                              </w:rPr>
                              <w:t>送法制</w:t>
                            </w:r>
                            <w:proofErr w:type="gramEnd"/>
                            <w:r>
                              <w:rPr>
                                <w:rFonts w:ascii="仿宋_GB2312" w:eastAsia="仿宋_GB2312" w:hint="eastAsia"/>
                                <w:sz w:val="32"/>
                                <w:szCs w:val="32"/>
                              </w:rPr>
                              <w:t>工作</w:t>
                            </w:r>
                            <w:r>
                              <w:rPr>
                                <w:rFonts w:ascii="仿宋_GB2312" w:eastAsia="仿宋_GB2312" w:hint="eastAsia"/>
                                <w:sz w:val="32"/>
                                <w:szCs w:val="32"/>
                              </w:rPr>
                              <w:t>机构</w:t>
                            </w:r>
                          </w:p>
                          <w:p w:rsidR="00D526AD" w:rsidRDefault="00D526AD">
                            <w:pPr>
                              <w:jc w:val="center"/>
                            </w:pP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250.6pt;margin-top:72.85pt;height:77.9pt;width:154.95pt;z-index:251667456;v-text-anchor:middle;mso-width-relative:page;mso-height-relative:page;" fillcolor="#6D6D6D" filled="t" stroked="t" coordsize="21600,21600" o:gfxdata="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0mde9kAAAALAQAADwAAAAAAAAAB&#10;ACAAAAAiAAAAZHJzL2Rvd25yZXYueG1sUEsBAhQAFAAAAAgAh07iQMVI6kJIAgAAXAQAAA4AAAAA&#10;AAAAAQAgAAAAKAEAAGRycy9lMm9Eb2MueG1sUEsFBgAAAAAGAAYAWQEAAOIFAAAAAA==&#10;">
                <v:fill on="t" focussize="0,0"/>
                <v:stroke weight="2pt" color="#385D8A" miterlimit="8" joinstyle="miter"/>
                <v:imagedata o:title=""/>
                <o:lock v:ext="edit" aspectratio="f"/>
                <v:textbox>
                  <w:txbxContent>
                    <w:p>
                      <w:pPr>
                        <w:jc w:val="center"/>
                        <w:rPr>
                          <w:rFonts w:ascii="仿宋_GB2312" w:eastAsia="仿宋_GB2312"/>
                          <w:sz w:val="32"/>
                          <w:szCs w:val="32"/>
                        </w:rPr>
                      </w:pPr>
                      <w:r>
                        <w:rPr>
                          <w:rFonts w:hint="eastAsia" w:ascii="仿宋_GB2312" w:eastAsia="仿宋_GB2312"/>
                          <w:sz w:val="32"/>
                          <w:szCs w:val="32"/>
                        </w:rPr>
                        <w:t>材料不齐全，</w:t>
                      </w:r>
                      <w:r>
                        <w:rPr>
                          <w:rFonts w:hint="eastAsia" w:ascii="仿宋_GB2312" w:eastAsia="仿宋_GB2312"/>
                          <w:sz w:val="32"/>
                          <w:szCs w:val="32"/>
                          <w:lang w:eastAsia="zh-CN"/>
                        </w:rPr>
                        <w:t>执法</w:t>
                      </w:r>
                      <w:r>
                        <w:rPr>
                          <w:rFonts w:hint="eastAsia" w:ascii="仿宋_GB2312" w:eastAsia="仿宋_GB2312"/>
                          <w:sz w:val="32"/>
                          <w:szCs w:val="32"/>
                        </w:rPr>
                        <w:t>补齐材料后重新送法制</w:t>
                      </w:r>
                      <w:r>
                        <w:rPr>
                          <w:rFonts w:hint="eastAsia" w:ascii="仿宋_GB2312" w:eastAsia="仿宋_GB2312"/>
                          <w:sz w:val="32"/>
                          <w:szCs w:val="32"/>
                          <w:lang w:eastAsia="zh-CN"/>
                        </w:rPr>
                        <w:t>工作</w:t>
                      </w:r>
                      <w:r>
                        <w:rPr>
                          <w:rFonts w:hint="eastAsia" w:ascii="仿宋_GB2312" w:eastAsia="仿宋_GB2312"/>
                          <w:sz w:val="32"/>
                          <w:szCs w:val="32"/>
                        </w:rPr>
                        <w:t>机构</w:t>
                      </w:r>
                    </w:p>
                    <w:p>
                      <w:pPr>
                        <w:jc w:val="center"/>
                      </w:pP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4087495</wp:posOffset>
                </wp:positionH>
                <wp:positionV relativeFrom="paragraph">
                  <wp:posOffset>534670</wp:posOffset>
                </wp:positionV>
                <wp:extent cx="0" cy="371475"/>
                <wp:effectExtent l="75565" t="17145" r="76835" b="209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21.85pt;margin-top:42.1pt;height:29.25pt;width:0pt;z-index:251660288;mso-width-relative:page;mso-height-relative:page;" filled="f" stroked="t" coordsize="21600,21600" o:gfxdata="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BhPHdYAAAAKAQAADwAAAAAAAAABACAAAAAiAAAAZHJzL2Rvd25yZXYu&#10;eG1sUEsBAhQAFAAAAAgAh07iQLM6Bnf9AQAAsQMAAA4AAAAAAAAAAQAgAAAAJQEAAGRycy9lMm9E&#10;b2MueG1sUEsFBgAAAAAGAAYAWQEAAJQFA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2801620</wp:posOffset>
                </wp:positionH>
                <wp:positionV relativeFrom="paragraph">
                  <wp:posOffset>220345</wp:posOffset>
                </wp:positionV>
                <wp:extent cx="1285875" cy="314325"/>
                <wp:effectExtent l="27940" t="17145" r="10160" b="11430"/>
                <wp:wrapNone/>
                <wp:docPr id="3" name="肘形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314325"/>
                        </a:xfrm>
                        <a:prstGeom prst="bentConnector3">
                          <a:avLst>
                            <a:gd name="adj1" fmla="val -1111"/>
                          </a:avLst>
                        </a:prstGeom>
                        <a:noFill/>
                        <a:ln w="15875" cmpd="sng" algn="ctr">
                          <a:solidFill>
                            <a:srgbClr val="000000"/>
                          </a:solidFill>
                          <a:miter lim="800000"/>
                        </a:ln>
                      </wps:spPr>
                      <wps:bodyPr/>
                    </wps:wsp>
                  </a:graphicData>
                </a:graphic>
              </wp:anchor>
            </w:drawing>
          </mc:Choice>
          <mc:Fallback xmlns:wpsCustomData="http://www.wps.cn/officeDocument/2013/wpsCustomData" xmlns:w15="http://schemas.microsoft.com/office/word/2012/wordml">
            <w:pict>
              <v:shape id="_x0000_s1026" o:spid="_x0000_s1026" o:spt="34" type="#_x0000_t34" style="position:absolute;left:0pt;margin-left:220.6pt;margin-top:17.35pt;height:24.75pt;width:101.25pt;z-index:251661312;mso-width-relative:page;mso-height-relative:page;" filled="f" stroked="t" coordsize="21600,21600" o:gfxdata="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hYeNoAAAAJAQAADwAAAAAAAAABACAAAAAiAAAAZHJzL2Rvd25y&#10;ZXYueG1sUEsBAhQAFAAAAAgAh07iQHD/Jf/8AQAAvAMAAA4AAAAAAAAAAQAgAAAAKQEAAGRycy9l&#10;Mm9Eb2MueG1sUEsFBgAAAAAGAAYAWQEAAJcFAAAAAA==&#10;" adj="-240">
                <v:fill on="f" focussize="0,0"/>
                <v:stroke weight="1.25pt" color="#000000" miterlimit="8" joinstyle="miter"/>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1582420</wp:posOffset>
                </wp:positionH>
                <wp:positionV relativeFrom="paragraph">
                  <wp:posOffset>525145</wp:posOffset>
                </wp:positionV>
                <wp:extent cx="0" cy="390525"/>
                <wp:effectExtent l="75565" t="17145" r="76835" b="209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15875" cmpd="sng" algn="ctr">
                          <a:solidFill>
                            <a:srgbClr val="000000"/>
                          </a:solidFill>
                          <a:round/>
                          <a:tailEnd type="arrow" w="med" len="me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4.6pt;margin-top:41.35pt;height:30.75pt;width:0pt;z-index:251659264;mso-width-relative:page;mso-height-relative:page;" filled="f" stroked="t" coordsize="21600,21600" o:gfxdata="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UMch9YAAAAKAQAADwAAAAAAAAABACAAAAAiAAAAZHJzL2Rvd25yZXYu&#10;eG1sUEsBAhQAFAAAAAgAh07iQOgHAgb9AQAAsQMAAA4AAAAAAAAAAQAgAAAAJQEAAGRycy9lMm9E&#10;b2MueG1sUEsFBgAAAAAGAAYAWQEAAJQFAAAAAA==&#10;">
                <v:fill on="f" focussize="0,0"/>
                <v:stroke weight="1.25pt" color="#000000" joinstyle="round" endarrow="open"/>
                <v:imagedata o:title=""/>
                <o:lock v:ext="edit" aspectratio="f"/>
              </v:shape>
            </w:pict>
          </mc:Fallback>
        </mc:AlternateContent>
      </w:r>
      <w:r>
        <w:rPr>
          <w:rFonts w:ascii="Calibri" w:eastAsia="宋体"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668020</wp:posOffset>
                </wp:positionH>
                <wp:positionV relativeFrom="paragraph">
                  <wp:posOffset>915670</wp:posOffset>
                </wp:positionV>
                <wp:extent cx="1905000" cy="638175"/>
                <wp:effectExtent l="8890" t="17145" r="10160" b="11430"/>
                <wp:wrapNone/>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38175"/>
                        </a:xfrm>
                        <a:prstGeom prst="flowChartProcess">
                          <a:avLst/>
                        </a:prstGeom>
                        <a:solidFill>
                          <a:srgbClr val="6D6D6D"/>
                        </a:solidFill>
                        <a:ln w="15875" cmpd="sng" algn="ctr">
                          <a:solidFill>
                            <a:srgbClr val="000000"/>
                          </a:solidFill>
                          <a:miter lim="800000"/>
                        </a:ln>
                      </wps:spPr>
                      <wps:txbx>
                        <w:txbxContent>
                          <w:p w:rsidR="00D526AD" w:rsidRDefault="00A8706D">
                            <w:pPr>
                              <w:jc w:val="center"/>
                              <w:rPr>
                                <w:rFonts w:ascii="仿宋_GB2312" w:eastAsia="仿宋_GB2312"/>
                                <w:color w:val="000000"/>
                                <w:sz w:val="32"/>
                                <w:szCs w:val="32"/>
                              </w:rPr>
                            </w:pPr>
                            <w:r>
                              <w:rPr>
                                <w:rFonts w:ascii="仿宋_GB2312" w:eastAsia="仿宋_GB2312" w:hint="eastAsia"/>
                                <w:color w:val="000000"/>
                                <w:sz w:val="32"/>
                                <w:szCs w:val="32"/>
                              </w:rPr>
                              <w:t>材料齐全，法制</w:t>
                            </w:r>
                            <w:r>
                              <w:rPr>
                                <w:rFonts w:ascii="仿宋_GB2312" w:eastAsia="仿宋_GB2312" w:hint="eastAsia"/>
                                <w:color w:val="000000"/>
                                <w:sz w:val="32"/>
                                <w:szCs w:val="32"/>
                              </w:rPr>
                              <w:t>工作</w:t>
                            </w:r>
                            <w:r>
                              <w:rPr>
                                <w:rFonts w:ascii="仿宋_GB2312" w:eastAsia="仿宋_GB2312" w:hint="eastAsia"/>
                                <w:color w:val="000000"/>
                                <w:sz w:val="32"/>
                                <w:szCs w:val="32"/>
                              </w:rPr>
                              <w:t>机构进行审核</w:t>
                            </w:r>
                          </w:p>
                          <w:p w:rsidR="00D526AD" w:rsidRDefault="00D526AD">
                            <w:pPr>
                              <w:jc w:val="center"/>
                            </w:pP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_x0000_s1026" o:spid="_x0000_s1026" o:spt="109" type="#_x0000_t109" style="position:absolute;left:0pt;margin-left:52.6pt;margin-top:72.1pt;height:50.25pt;width:150pt;z-index:251665408;v-text-anchor:middle;mso-width-relative:page;mso-height-relative:page;" fillcolor="#6D6D6D" filled="t" stroked="t" coordsize="21600,21600" o:gfxdata="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xtEK2AAAAAsBAAAPAAAAAAAAAAEAIAAAACIA&#10;AABkcnMvZG93bnJldi54bWxQSwECFAAUAAAACACHTuJAajJ1h0ICAABcBAAADgAAAAAAAAABACAA&#10;AAAnAQAAZHJzL2Uyb0RvYy54bWxQSwUGAAAAAAYABgBZAQAA2wUAAAAA&#10;">
                <v:fill on="t" focussize="0,0"/>
                <v:stroke weight="1.25pt" color="#000000" miterlimit="8" joinstyle="miter"/>
                <v:imagedata o:title=""/>
                <o:lock v:ext="edit" aspectratio="f"/>
                <v:textbox>
                  <w:txbxContent>
                    <w:p>
                      <w:pPr>
                        <w:jc w:val="center"/>
                        <w:rPr>
                          <w:rFonts w:ascii="仿宋_GB2312" w:eastAsia="仿宋_GB2312"/>
                          <w:color w:val="000000"/>
                          <w:sz w:val="32"/>
                          <w:szCs w:val="32"/>
                        </w:rPr>
                      </w:pPr>
                      <w:r>
                        <w:rPr>
                          <w:rFonts w:hint="eastAsia" w:ascii="仿宋_GB2312" w:eastAsia="仿宋_GB2312"/>
                          <w:color w:val="000000"/>
                          <w:sz w:val="32"/>
                          <w:szCs w:val="32"/>
                        </w:rPr>
                        <w:t>材料齐全，法制</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机构进行审核</w:t>
                      </w:r>
                    </w:p>
                    <w:p>
                      <w:pPr>
                        <w:jc w:val="center"/>
                      </w:pPr>
                    </w:p>
                  </w:txbxContent>
                </v:textbox>
              </v:shape>
            </w:pict>
          </mc:Fallback>
        </mc:AlternateContent>
      </w:r>
    </w:p>
    <w:p w:rsidR="00D526AD" w:rsidRDefault="00D526AD">
      <w:pPr>
        <w:widowControl/>
      </w:pPr>
    </w:p>
    <w:sectPr w:rsidR="00D526AD">
      <w:pgSz w:w="11906" w:h="16838"/>
      <w:pgMar w:top="1440" w:right="1797" w:bottom="1440" w:left="1797" w:header="851" w:footer="1814"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706D">
      <w:r>
        <w:separator/>
      </w:r>
    </w:p>
  </w:endnote>
  <w:endnote w:type="continuationSeparator" w:id="0">
    <w:p w:rsidR="00000000" w:rsidRDefault="00A8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9150"/>
    </w:sdtPr>
    <w:sdtEndPr/>
    <w:sdtContent>
      <w:p w:rsidR="00D526AD" w:rsidRDefault="00A8706D">
        <w:pPr>
          <w:pStyle w:val="a5"/>
          <w:jc w:val="center"/>
        </w:pPr>
        <w:r>
          <w:fldChar w:fldCharType="begin"/>
        </w:r>
        <w:r>
          <w:instrText>PAGE   \* MERGEFORMAT</w:instrText>
        </w:r>
        <w:r>
          <w:fldChar w:fldCharType="separate"/>
        </w:r>
        <w:r w:rsidRPr="00A8706D">
          <w:rPr>
            <w:noProof/>
            <w:lang w:val="zh-CN"/>
          </w:rPr>
          <w:t>1</w:t>
        </w:r>
        <w:r>
          <w:fldChar w:fldCharType="end"/>
        </w:r>
      </w:p>
    </w:sdtContent>
  </w:sdt>
  <w:p w:rsidR="00D526AD" w:rsidRDefault="00D526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706D">
      <w:r>
        <w:separator/>
      </w:r>
    </w:p>
  </w:footnote>
  <w:footnote w:type="continuationSeparator" w:id="0">
    <w:p w:rsidR="00000000" w:rsidRDefault="00A8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0E"/>
    <w:rsid w:val="000559CC"/>
    <w:rsid w:val="000B48E9"/>
    <w:rsid w:val="00227911"/>
    <w:rsid w:val="004E04CC"/>
    <w:rsid w:val="004F10D4"/>
    <w:rsid w:val="0056467E"/>
    <w:rsid w:val="005F0B78"/>
    <w:rsid w:val="00641326"/>
    <w:rsid w:val="008C45F4"/>
    <w:rsid w:val="008E5EC3"/>
    <w:rsid w:val="0099756F"/>
    <w:rsid w:val="00A52B04"/>
    <w:rsid w:val="00A8706D"/>
    <w:rsid w:val="00AC1623"/>
    <w:rsid w:val="00B34B0F"/>
    <w:rsid w:val="00BB14E1"/>
    <w:rsid w:val="00BF680D"/>
    <w:rsid w:val="00D34292"/>
    <w:rsid w:val="00D4160E"/>
    <w:rsid w:val="00D526AD"/>
    <w:rsid w:val="00D6756D"/>
    <w:rsid w:val="00E46BC6"/>
    <w:rsid w:val="00E75B94"/>
    <w:rsid w:val="00EE3820"/>
    <w:rsid w:val="00F06C92"/>
    <w:rsid w:val="08882A92"/>
    <w:rsid w:val="0BA8482D"/>
    <w:rsid w:val="120D6D46"/>
    <w:rsid w:val="549201AE"/>
    <w:rsid w:val="57DF55E5"/>
    <w:rsid w:val="69AA4243"/>
    <w:rsid w:val="7FC6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unhideWhenUsed/>
    <w:qFormat/>
    <w:rPr>
      <w:rFonts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link w:val="a4"/>
    <w:uiPriority w:val="99"/>
    <w:rPr>
      <w:rFonts w:eastAsia="宋体"/>
      <w:sz w:val="18"/>
      <w:szCs w:val="18"/>
    </w:rPr>
  </w:style>
  <w:style w:type="character" w:customStyle="1" w:styleId="Char">
    <w:name w:val="纯文本 Char"/>
    <w:link w:val="a3"/>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11">
    <w:name w:val="批注框文本 Char1"/>
    <w:basedOn w:val="a0"/>
    <w:uiPriority w:val="99"/>
    <w:semiHidden/>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3">
    <w:name w:val="Char"/>
    <w:basedOn w:val="a"/>
    <w:qFormat/>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uiPriority w:val="99"/>
    <w:unhideWhenUsed/>
    <w:qFormat/>
    <w:rPr>
      <w:rFonts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link w:val="a4"/>
    <w:uiPriority w:val="99"/>
    <w:rPr>
      <w:rFonts w:eastAsia="宋体"/>
      <w:sz w:val="18"/>
      <w:szCs w:val="18"/>
    </w:rPr>
  </w:style>
  <w:style w:type="character" w:customStyle="1" w:styleId="Char">
    <w:name w:val="纯文本 Char"/>
    <w:link w:val="a3"/>
    <w:qFormat/>
    <w:rPr>
      <w:rFonts w:ascii="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character" w:customStyle="1" w:styleId="Char11">
    <w:name w:val="批注框文本 Char1"/>
    <w:basedOn w:val="a0"/>
    <w:uiPriority w:val="99"/>
    <w:semiHidden/>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3">
    <w:name w:val="Char"/>
    <w:basedOn w:val="a"/>
    <w:qFormat/>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503</Words>
  <Characters>2868</Characters>
  <Application>Microsoft Office Word</Application>
  <DocSecurity>0</DocSecurity>
  <Lines>23</Lines>
  <Paragraphs>6</Paragraphs>
  <ScaleCrop>false</ScaleCrop>
  <Company>Lenovo</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王雪莲/ZJSW</dc:creator>
  <cp:lastModifiedBy>钱旭文</cp:lastModifiedBy>
  <cp:revision>6</cp:revision>
  <dcterms:created xsi:type="dcterms:W3CDTF">2019-10-25T03:29:00Z</dcterms:created>
  <dcterms:modified xsi:type="dcterms:W3CDTF">2019-12-20T08:48:00Z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