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53" w:rsidRDefault="00877753" w:rsidP="00877753">
      <w:pPr>
        <w:spacing w:line="300" w:lineRule="auto"/>
      </w:pPr>
    </w:p>
    <w:p w:rsidR="00877753" w:rsidRDefault="00877753" w:rsidP="00877753">
      <w:pPr>
        <w:spacing w:line="300" w:lineRule="auto"/>
      </w:pPr>
    </w:p>
    <w:p w:rsidR="00877753" w:rsidRDefault="00877753" w:rsidP="00877753">
      <w:pPr>
        <w:spacing w:line="300" w:lineRule="auto"/>
      </w:pPr>
    </w:p>
    <w:p w:rsidR="00877753" w:rsidRDefault="00877753" w:rsidP="00877753">
      <w:pPr>
        <w:spacing w:line="300" w:lineRule="auto"/>
      </w:pPr>
    </w:p>
    <w:p w:rsidR="00877753" w:rsidRDefault="00877753" w:rsidP="00877753">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877753" w:rsidTr="001C28E5">
        <w:tblPrEx>
          <w:tblCellMar>
            <w:top w:w="0" w:type="dxa"/>
            <w:bottom w:w="0" w:type="dxa"/>
          </w:tblCellMar>
        </w:tblPrEx>
        <w:tc>
          <w:tcPr>
            <w:tcW w:w="8500" w:type="dxa"/>
            <w:gridSpan w:val="2"/>
            <w:shd w:val="clear" w:color="auto" w:fill="auto"/>
          </w:tcPr>
          <w:p w:rsidR="00877753" w:rsidRDefault="00877753" w:rsidP="00877753">
            <w:pPr>
              <w:spacing w:line="300" w:lineRule="auto"/>
              <w:jc w:val="center"/>
            </w:pPr>
            <w:r w:rsidRPr="00877753">
              <w:rPr>
                <w:rFonts w:hint="eastAsia"/>
                <w:b/>
              </w:rPr>
              <w:t>关于加快推进正常死亡事项办理“最多跑一次”改革的建议</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pPr>
            <w:r>
              <w:rPr>
                <w:rFonts w:hint="eastAsia"/>
              </w:rPr>
              <w:t>【编　　号】</w:t>
            </w:r>
          </w:p>
        </w:tc>
        <w:tc>
          <w:tcPr>
            <w:tcW w:w="6500" w:type="dxa"/>
            <w:shd w:val="clear" w:color="auto" w:fill="auto"/>
          </w:tcPr>
          <w:p w:rsidR="00877753" w:rsidRDefault="00877753" w:rsidP="00877753">
            <w:pPr>
              <w:spacing w:line="300" w:lineRule="auto"/>
            </w:pPr>
            <w:r>
              <w:rPr>
                <w:rFonts w:hint="eastAsia"/>
              </w:rPr>
              <w:t>舟</w:t>
            </w:r>
            <w:r>
              <w:rPr>
                <w:rFonts w:hint="eastAsia"/>
              </w:rPr>
              <w:t>24</w:t>
            </w:r>
            <w:r>
              <w:rPr>
                <w:rFonts w:hint="eastAsia"/>
              </w:rPr>
              <w:t>号</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【选　　区】</w:t>
            </w:r>
          </w:p>
        </w:tc>
        <w:tc>
          <w:tcPr>
            <w:tcW w:w="6500" w:type="dxa"/>
            <w:shd w:val="clear" w:color="auto" w:fill="auto"/>
          </w:tcPr>
          <w:p w:rsidR="00877753" w:rsidRDefault="00877753" w:rsidP="00877753">
            <w:pPr>
              <w:spacing w:line="300" w:lineRule="auto"/>
              <w:rPr>
                <w:rFonts w:hint="eastAsia"/>
              </w:rPr>
            </w:pPr>
            <w:r>
              <w:rPr>
                <w:rFonts w:hint="eastAsia"/>
              </w:rPr>
              <w:t>舟山</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【领衔代表】</w:t>
            </w:r>
          </w:p>
        </w:tc>
        <w:tc>
          <w:tcPr>
            <w:tcW w:w="6500" w:type="dxa"/>
            <w:shd w:val="clear" w:color="auto" w:fill="auto"/>
          </w:tcPr>
          <w:p w:rsidR="00877753" w:rsidRDefault="00877753" w:rsidP="00877753">
            <w:pPr>
              <w:spacing w:line="300" w:lineRule="auto"/>
              <w:rPr>
                <w:rFonts w:hint="eastAsia"/>
              </w:rPr>
            </w:pPr>
            <w:r>
              <w:rPr>
                <w:rFonts w:hint="eastAsia"/>
              </w:rPr>
              <w:t>吴静雅</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【职　　务】</w:t>
            </w:r>
          </w:p>
        </w:tc>
        <w:tc>
          <w:tcPr>
            <w:tcW w:w="6500" w:type="dxa"/>
            <w:shd w:val="clear" w:color="auto" w:fill="auto"/>
          </w:tcPr>
          <w:p w:rsidR="00877753" w:rsidRDefault="00877753" w:rsidP="00877753">
            <w:pPr>
              <w:spacing w:line="300" w:lineRule="auto"/>
              <w:rPr>
                <w:rFonts w:hint="eastAsia"/>
              </w:rPr>
            </w:pPr>
            <w:r>
              <w:rPr>
                <w:rFonts w:hint="eastAsia"/>
              </w:rPr>
              <w:t>舟山市新城社区卫生服务中心主任</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【单位电话】</w:t>
            </w:r>
          </w:p>
        </w:tc>
        <w:tc>
          <w:tcPr>
            <w:tcW w:w="6500" w:type="dxa"/>
            <w:shd w:val="clear" w:color="auto" w:fill="auto"/>
          </w:tcPr>
          <w:p w:rsidR="00877753" w:rsidRDefault="00877753" w:rsidP="00877753">
            <w:pPr>
              <w:spacing w:line="300" w:lineRule="auto"/>
              <w:rPr>
                <w:rFonts w:hint="eastAsia"/>
              </w:rPr>
            </w:pPr>
            <w:r>
              <w:t>0580-2080000</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【手机号码】</w:t>
            </w:r>
          </w:p>
        </w:tc>
        <w:tc>
          <w:tcPr>
            <w:tcW w:w="6500" w:type="dxa"/>
            <w:shd w:val="clear" w:color="auto" w:fill="auto"/>
          </w:tcPr>
          <w:p w:rsidR="00877753" w:rsidRDefault="00877753" w:rsidP="00877753">
            <w:pPr>
              <w:spacing w:line="300" w:lineRule="auto"/>
            </w:pPr>
            <w:r>
              <w:t>13857218800</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【邮政编码】</w:t>
            </w:r>
          </w:p>
        </w:tc>
        <w:tc>
          <w:tcPr>
            <w:tcW w:w="6500" w:type="dxa"/>
            <w:shd w:val="clear" w:color="auto" w:fill="auto"/>
          </w:tcPr>
          <w:p w:rsidR="00877753" w:rsidRDefault="00877753" w:rsidP="00877753">
            <w:pPr>
              <w:spacing w:line="300" w:lineRule="auto"/>
            </w:pPr>
            <w:r>
              <w:t>316021</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【通讯地址】</w:t>
            </w:r>
          </w:p>
        </w:tc>
        <w:tc>
          <w:tcPr>
            <w:tcW w:w="6500" w:type="dxa"/>
            <w:shd w:val="clear" w:color="auto" w:fill="auto"/>
          </w:tcPr>
          <w:p w:rsidR="00877753" w:rsidRDefault="00877753" w:rsidP="00877753">
            <w:pPr>
              <w:spacing w:line="300" w:lineRule="auto"/>
            </w:pPr>
            <w:r>
              <w:rPr>
                <w:rFonts w:hint="eastAsia"/>
              </w:rPr>
              <w:t>舟山市临城街道临城街</w:t>
            </w:r>
            <w:r>
              <w:rPr>
                <w:rFonts w:hint="eastAsia"/>
              </w:rPr>
              <w:t>164</w:t>
            </w:r>
            <w:r>
              <w:rPr>
                <w:rFonts w:hint="eastAsia"/>
              </w:rPr>
              <w:t>号</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【附议代表】</w:t>
            </w:r>
          </w:p>
        </w:tc>
        <w:tc>
          <w:tcPr>
            <w:tcW w:w="6500" w:type="dxa"/>
            <w:shd w:val="clear" w:color="auto" w:fill="auto"/>
          </w:tcPr>
          <w:p w:rsidR="00877753" w:rsidRDefault="00877753" w:rsidP="00877753">
            <w:pPr>
              <w:spacing w:line="300" w:lineRule="auto"/>
              <w:rPr>
                <w:rFonts w:hint="eastAsia"/>
              </w:rPr>
            </w:pPr>
            <w:r>
              <w:rPr>
                <w:rFonts w:hint="eastAsia"/>
              </w:rPr>
              <w:t>管志强</w:t>
            </w:r>
            <w:r>
              <w:rPr>
                <w:rFonts w:hint="eastAsia"/>
              </w:rPr>
              <w:t>;</w:t>
            </w:r>
            <w:r>
              <w:rPr>
                <w:rFonts w:hint="eastAsia"/>
              </w:rPr>
              <w:t>戴灵芝</w:t>
            </w:r>
            <w:r>
              <w:rPr>
                <w:rFonts w:hint="eastAsia"/>
              </w:rPr>
              <w:t>;</w:t>
            </w:r>
            <w:r>
              <w:rPr>
                <w:rFonts w:hint="eastAsia"/>
              </w:rPr>
              <w:t>杨永明</w:t>
            </w:r>
            <w:r>
              <w:rPr>
                <w:rFonts w:hint="eastAsia"/>
              </w:rPr>
              <w:t>;</w:t>
            </w:r>
            <w:r>
              <w:rPr>
                <w:rFonts w:hint="eastAsia"/>
              </w:rPr>
              <w:t>周国岭</w:t>
            </w:r>
            <w:r>
              <w:rPr>
                <w:rFonts w:hint="eastAsia"/>
              </w:rPr>
              <w:t>;</w:t>
            </w:r>
            <w:r>
              <w:rPr>
                <w:rFonts w:hint="eastAsia"/>
              </w:rPr>
              <w:t>余雄伟</w:t>
            </w:r>
            <w:r>
              <w:rPr>
                <w:rFonts w:hint="eastAsia"/>
              </w:rPr>
              <w:t>;</w:t>
            </w:r>
            <w:r>
              <w:rPr>
                <w:rFonts w:hint="eastAsia"/>
              </w:rPr>
              <w:t>练国平</w:t>
            </w:r>
            <w:r>
              <w:rPr>
                <w:rFonts w:hint="eastAsia"/>
              </w:rPr>
              <w:t>;</w:t>
            </w:r>
            <w:r>
              <w:rPr>
                <w:rFonts w:hint="eastAsia"/>
              </w:rPr>
              <w:t>高海浩</w:t>
            </w:r>
            <w:r>
              <w:rPr>
                <w:rFonts w:hint="eastAsia"/>
              </w:rPr>
              <w:t>;</w:t>
            </w:r>
            <w:r>
              <w:rPr>
                <w:rFonts w:hint="eastAsia"/>
              </w:rPr>
              <w:t>刘优飞</w:t>
            </w:r>
            <w:r>
              <w:rPr>
                <w:rFonts w:hint="eastAsia"/>
              </w:rPr>
              <w:t>;</w:t>
            </w:r>
            <w:r>
              <w:rPr>
                <w:rFonts w:hint="eastAsia"/>
              </w:rPr>
              <w:t>余河通</w:t>
            </w:r>
            <w:r>
              <w:rPr>
                <w:rFonts w:hint="eastAsia"/>
              </w:rPr>
              <w:t>;</w:t>
            </w:r>
            <w:r>
              <w:rPr>
                <w:rFonts w:hint="eastAsia"/>
              </w:rPr>
              <w:t>邵雷</w:t>
            </w:r>
            <w:r>
              <w:rPr>
                <w:rFonts w:hint="eastAsia"/>
              </w:rPr>
              <w:t>;</w:t>
            </w:r>
            <w:r>
              <w:rPr>
                <w:rFonts w:hint="eastAsia"/>
              </w:rPr>
              <w:t>李玮玮</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【人　　数】</w:t>
            </w:r>
          </w:p>
        </w:tc>
        <w:tc>
          <w:tcPr>
            <w:tcW w:w="6500" w:type="dxa"/>
            <w:shd w:val="clear" w:color="auto" w:fill="auto"/>
          </w:tcPr>
          <w:p w:rsidR="00877753" w:rsidRDefault="00877753" w:rsidP="00877753">
            <w:pPr>
              <w:spacing w:line="300" w:lineRule="auto"/>
              <w:rPr>
                <w:rFonts w:hint="eastAsia"/>
              </w:rPr>
            </w:pPr>
            <w:r>
              <w:t>12</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【分　　类】</w:t>
            </w:r>
          </w:p>
        </w:tc>
        <w:tc>
          <w:tcPr>
            <w:tcW w:w="6500" w:type="dxa"/>
            <w:shd w:val="clear" w:color="auto" w:fill="auto"/>
          </w:tcPr>
          <w:p w:rsidR="00877753" w:rsidRDefault="00877753" w:rsidP="00877753">
            <w:pPr>
              <w:spacing w:line="300" w:lineRule="auto"/>
            </w:pPr>
            <w:r>
              <w:rPr>
                <w:rFonts w:hint="eastAsia"/>
              </w:rPr>
              <w:t>建议类别</w:t>
            </w:r>
            <w:r>
              <w:rPr>
                <w:rFonts w:hint="eastAsia"/>
              </w:rPr>
              <w:t>/J</w:t>
            </w:r>
            <w:r>
              <w:rPr>
                <w:rFonts w:hint="eastAsia"/>
              </w:rPr>
              <w:t>行政法制、廉政建设</w:t>
            </w:r>
          </w:p>
        </w:tc>
      </w:tr>
      <w:tr w:rsidR="00877753" w:rsidTr="00877753">
        <w:tblPrEx>
          <w:tblCellMar>
            <w:top w:w="0" w:type="dxa"/>
            <w:bottom w:w="0" w:type="dxa"/>
          </w:tblCellMar>
        </w:tblPrEx>
        <w:tc>
          <w:tcPr>
            <w:tcW w:w="2000" w:type="dxa"/>
            <w:shd w:val="clear" w:color="auto" w:fill="auto"/>
          </w:tcPr>
          <w:p w:rsidR="00877753" w:rsidRDefault="00877753" w:rsidP="00877753">
            <w:pPr>
              <w:spacing w:line="300" w:lineRule="auto"/>
              <w:jc w:val="center"/>
              <w:rPr>
                <w:rFonts w:hint="eastAsia"/>
              </w:rPr>
            </w:pPr>
            <w:r>
              <w:rPr>
                <w:rFonts w:hint="eastAsia"/>
              </w:rPr>
              <w:t>【办理情况】</w:t>
            </w:r>
          </w:p>
        </w:tc>
        <w:tc>
          <w:tcPr>
            <w:tcW w:w="6500" w:type="dxa"/>
            <w:shd w:val="clear" w:color="auto" w:fill="auto"/>
          </w:tcPr>
          <w:p w:rsidR="00877753" w:rsidRDefault="00877753" w:rsidP="00877753">
            <w:pPr>
              <w:spacing w:line="300" w:lineRule="auto"/>
              <w:rPr>
                <w:rFonts w:hint="eastAsia"/>
              </w:rPr>
            </w:pPr>
            <w:r>
              <w:rPr>
                <w:rFonts w:hint="eastAsia"/>
              </w:rPr>
              <w:t>主办</w:t>
            </w:r>
            <w:bookmarkStart w:id="0" w:name="_GoBack"/>
            <w:bookmarkEnd w:id="0"/>
          </w:p>
        </w:tc>
      </w:tr>
      <w:tr w:rsidR="00877753" w:rsidTr="00877753">
        <w:tblPrEx>
          <w:tblCellMar>
            <w:top w:w="0" w:type="dxa"/>
            <w:bottom w:w="0" w:type="dxa"/>
          </w:tblCellMar>
        </w:tblPrEx>
        <w:trPr>
          <w:trHeight w:val="6000"/>
        </w:trPr>
        <w:tc>
          <w:tcPr>
            <w:tcW w:w="2000" w:type="dxa"/>
            <w:shd w:val="clear" w:color="auto" w:fill="auto"/>
          </w:tcPr>
          <w:p w:rsidR="00877753" w:rsidRDefault="00877753" w:rsidP="00877753">
            <w:pPr>
              <w:spacing w:line="300" w:lineRule="auto"/>
              <w:jc w:val="center"/>
              <w:rPr>
                <w:rFonts w:hint="eastAsia"/>
              </w:rPr>
            </w:pPr>
            <w:r>
              <w:rPr>
                <w:rFonts w:hint="eastAsia"/>
              </w:rPr>
              <w:t>【办理单位】</w:t>
            </w:r>
          </w:p>
        </w:tc>
        <w:tc>
          <w:tcPr>
            <w:tcW w:w="6500" w:type="dxa"/>
            <w:shd w:val="clear" w:color="auto" w:fill="auto"/>
          </w:tcPr>
          <w:p w:rsidR="00877753" w:rsidRDefault="00877753" w:rsidP="00877753">
            <w:pPr>
              <w:spacing w:line="300" w:lineRule="auto"/>
              <w:rPr>
                <w:rFonts w:hint="eastAsia"/>
              </w:rPr>
            </w:pPr>
            <w:r>
              <w:rPr>
                <w:rFonts w:hint="eastAsia"/>
              </w:rPr>
              <w:t>省民政厅</w:t>
            </w:r>
            <w:r>
              <w:rPr>
                <w:rFonts w:hint="eastAsia"/>
              </w:rPr>
              <w:t xml:space="preserve"> </w:t>
            </w:r>
            <w:r>
              <w:rPr>
                <w:rFonts w:hint="eastAsia"/>
              </w:rPr>
              <w:t>省委改革办</w:t>
            </w:r>
            <w:r>
              <w:rPr>
                <w:rFonts w:hint="eastAsia"/>
              </w:rPr>
              <w:t xml:space="preserve"> </w:t>
            </w:r>
            <w:r>
              <w:rPr>
                <w:rFonts w:hint="eastAsia"/>
              </w:rPr>
              <w:t>省人力社保厅</w:t>
            </w:r>
            <w:r>
              <w:rPr>
                <w:rFonts w:hint="eastAsia"/>
              </w:rPr>
              <w:t xml:space="preserve"> </w:t>
            </w:r>
            <w:r>
              <w:rPr>
                <w:rFonts w:hint="eastAsia"/>
              </w:rPr>
              <w:t>省卫生健康委</w:t>
            </w:r>
            <w:r>
              <w:rPr>
                <w:rFonts w:hint="eastAsia"/>
              </w:rPr>
              <w:t xml:space="preserve"> </w:t>
            </w:r>
            <w:r>
              <w:rPr>
                <w:rFonts w:hint="eastAsia"/>
              </w:rPr>
              <w:t>省大数据局</w:t>
            </w:r>
            <w:r>
              <w:rPr>
                <w:rFonts w:hint="eastAsia"/>
              </w:rPr>
              <w:t xml:space="preserve"> </w:t>
            </w:r>
            <w:r>
              <w:rPr>
                <w:rFonts w:hint="eastAsia"/>
              </w:rPr>
              <w:t>省公安厅</w:t>
            </w:r>
          </w:p>
        </w:tc>
      </w:tr>
    </w:tbl>
    <w:p w:rsidR="00877753" w:rsidRDefault="00877753" w:rsidP="00877753">
      <w:pPr>
        <w:spacing w:line="300" w:lineRule="auto"/>
      </w:pPr>
    </w:p>
    <w:p w:rsidR="00877753" w:rsidRDefault="00877753" w:rsidP="00877753">
      <w:pPr>
        <w:spacing w:line="300" w:lineRule="auto"/>
      </w:pPr>
    </w:p>
    <w:p w:rsidR="00877753" w:rsidRDefault="00877753" w:rsidP="00091F02">
      <w:pPr>
        <w:widowControl/>
        <w:shd w:val="clear" w:color="auto" w:fill="FFFFFF"/>
        <w:spacing w:after="150"/>
        <w:ind w:firstLine="640"/>
        <w:rPr>
          <w:rFonts w:ascii="宋体" w:hAnsi="宋体" w:cs="宋体"/>
          <w:b/>
          <w:bCs/>
          <w:color w:val="333333"/>
          <w:kern w:val="0"/>
          <w:sz w:val="44"/>
          <w:szCs w:val="44"/>
        </w:rPr>
      </w:pPr>
      <w:r>
        <w:rPr>
          <w:rFonts w:ascii="宋体" w:hAnsi="宋体" w:cs="宋体" w:hint="eastAsia"/>
          <w:b/>
          <w:bCs/>
          <w:color w:val="333333"/>
          <w:kern w:val="0"/>
          <w:sz w:val="44"/>
          <w:szCs w:val="44"/>
        </w:rPr>
        <w:t xml:space="preserve">  关于加快推进正常死亡事项办理</w:t>
      </w:r>
    </w:p>
    <w:p w:rsidR="00877753" w:rsidRDefault="00877753" w:rsidP="00091F02">
      <w:pPr>
        <w:widowControl/>
        <w:shd w:val="clear" w:color="auto" w:fill="FFFFFF"/>
        <w:spacing w:after="150"/>
        <w:ind w:firstLine="640"/>
        <w:rPr>
          <w:rFonts w:ascii="宋体" w:hAnsi="宋体" w:cs="宋体"/>
          <w:b/>
          <w:bCs/>
          <w:color w:val="333333"/>
          <w:kern w:val="0"/>
          <w:sz w:val="44"/>
          <w:szCs w:val="44"/>
        </w:rPr>
      </w:pPr>
      <w:r>
        <w:rPr>
          <w:rFonts w:ascii="宋体" w:hAnsi="宋体" w:cs="宋体" w:hint="eastAsia"/>
          <w:b/>
          <w:bCs/>
          <w:color w:val="333333"/>
          <w:kern w:val="0"/>
          <w:sz w:val="44"/>
          <w:szCs w:val="44"/>
        </w:rPr>
        <w:t xml:space="preserve">   “最多跑一次”改革的建议</w:t>
      </w:r>
    </w:p>
    <w:p w:rsidR="00877753" w:rsidRDefault="00877753">
      <w:pPr>
        <w:widowControl/>
        <w:shd w:val="clear" w:color="auto" w:fill="FFFFFF"/>
        <w:spacing w:after="150"/>
        <w:ind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居民死亡后所需要办理的事项包括死亡调查、死亡证明办理、尸体火化、户口注销、待遇停发等“多件事”。根据浙江省公安厅等四部门《关于推进正常死亡事项办理“最多跑一次”改革的通知》，全省各地市开展了最多死亡是想跑一次的探索工作。但是</w:t>
      </w:r>
      <w:r>
        <w:rPr>
          <w:rFonts w:ascii="仿宋_GB2312" w:eastAsia="仿宋_GB2312" w:hAnsi="微软雅黑" w:cs="宋体"/>
          <w:color w:val="333333"/>
          <w:kern w:val="0"/>
          <w:sz w:val="32"/>
          <w:szCs w:val="32"/>
        </w:rPr>
        <w:t>在实践中，由于标准不一、</w:t>
      </w:r>
      <w:r>
        <w:rPr>
          <w:rFonts w:ascii="仿宋_GB2312" w:eastAsia="仿宋_GB2312" w:hAnsi="微软雅黑" w:cs="宋体" w:hint="eastAsia"/>
          <w:color w:val="333333"/>
          <w:kern w:val="0"/>
          <w:sz w:val="32"/>
          <w:szCs w:val="32"/>
        </w:rPr>
        <w:t>模式不一、信息化水平低</w:t>
      </w:r>
      <w:r>
        <w:rPr>
          <w:rFonts w:ascii="仿宋_GB2312" w:eastAsia="仿宋_GB2312" w:hAnsi="微软雅黑" w:cs="宋体"/>
          <w:color w:val="333333"/>
          <w:kern w:val="0"/>
          <w:sz w:val="32"/>
          <w:szCs w:val="32"/>
        </w:rPr>
        <w:t>，容易导致</w:t>
      </w:r>
      <w:r>
        <w:rPr>
          <w:rFonts w:ascii="仿宋_GB2312" w:eastAsia="仿宋_GB2312" w:hAnsi="微软雅黑" w:cs="宋体" w:hint="eastAsia"/>
          <w:color w:val="333333"/>
          <w:kern w:val="0"/>
          <w:sz w:val="32"/>
          <w:szCs w:val="32"/>
        </w:rPr>
        <w:t>人力</w:t>
      </w:r>
      <w:r>
        <w:rPr>
          <w:rFonts w:ascii="仿宋_GB2312" w:eastAsia="仿宋_GB2312" w:hAnsi="微软雅黑" w:cs="宋体"/>
          <w:color w:val="333333"/>
          <w:kern w:val="0"/>
          <w:sz w:val="32"/>
          <w:szCs w:val="32"/>
        </w:rPr>
        <w:t>浪费</w:t>
      </w:r>
      <w:r>
        <w:rPr>
          <w:rFonts w:ascii="仿宋_GB2312" w:eastAsia="仿宋_GB2312" w:hAnsi="微软雅黑" w:cs="宋体" w:hint="eastAsia"/>
          <w:color w:val="333333"/>
          <w:kern w:val="0"/>
          <w:sz w:val="32"/>
          <w:szCs w:val="32"/>
        </w:rPr>
        <w:t>、流程异化</w:t>
      </w:r>
      <w:r>
        <w:rPr>
          <w:rFonts w:ascii="仿宋_GB2312" w:eastAsia="仿宋_GB2312" w:hAnsi="微软雅黑" w:cs="宋体"/>
          <w:color w:val="333333"/>
          <w:kern w:val="0"/>
          <w:sz w:val="32"/>
          <w:szCs w:val="32"/>
        </w:rPr>
        <w:t>，需要引起足够重视。</w:t>
      </w:r>
    </w:p>
    <w:p w:rsidR="00877753" w:rsidRDefault="00877753">
      <w:pPr>
        <w:widowControl/>
        <w:shd w:val="clear" w:color="auto" w:fill="FFFFFF"/>
        <w:spacing w:after="150"/>
        <w:ind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目前，浙江多地的情况是：居民正常死亡后，死者家属需要携带死者身份证或其它有效证件（市民卡、户口簿等）到户籍所在地/居住地卫生医疗机构或救治医院办理《死亡证明》。医疗机构经调查核实后当场出具《死亡证明》、《送达注销户口事前告知书》，并告知殡仪馆火化预约联系电话，家属可通过火化预约电话通知殡仪馆接运遗体，凭《死亡证明》办理尸体火化手续；殡仪馆在火化后出具《火化证明》。同时，卫计部门对《死亡证明》信息审核后在政务钉钉办公系统、浙江省政务服务网上推送将相关信息拍照上传给公安、人社、民政、残联、审招办等部门。</w:t>
      </w:r>
    </w:p>
    <w:p w:rsidR="00877753" w:rsidRDefault="00877753">
      <w:pPr>
        <w:widowControl/>
        <w:shd w:val="clear" w:color="auto" w:fill="FFFFFF"/>
        <w:spacing w:after="150"/>
        <w:ind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正常死亡事项办理还存在诸多问题。如《死亡医学证明》、《送达注销户口事前告知书》的开具均未形成电子化和信息化，医院、社区卫生服务机构的医务人员开具《死亡医学证明》后，需要同时在浙江省慢病死因监测网络上输入死亡信息，并将《死亡医学证明》人工拍照上传至浙江省政务服务网或钉钉信息群。</w:t>
      </w:r>
    </w:p>
    <w:p w:rsidR="00877753" w:rsidRDefault="00877753">
      <w:pPr>
        <w:widowControl/>
        <w:shd w:val="clear" w:color="auto" w:fill="FFFFFF"/>
        <w:spacing w:after="150"/>
        <w:ind w:firstLine="640"/>
        <w:jc w:val="left"/>
        <w:rPr>
          <w:rFonts w:ascii="仿宋_GB2312" w:eastAsia="仿宋_GB2312" w:hAnsi="微软雅黑"/>
          <w:color w:val="333333"/>
          <w:sz w:val="32"/>
          <w:szCs w:val="32"/>
        </w:rPr>
      </w:pPr>
      <w:r>
        <w:rPr>
          <w:rFonts w:ascii="仿宋_GB2312" w:eastAsia="仿宋_GB2312" w:hAnsi="微软雅黑" w:cs="宋体" w:hint="eastAsia"/>
          <w:color w:val="333333"/>
          <w:kern w:val="0"/>
          <w:sz w:val="32"/>
          <w:szCs w:val="32"/>
        </w:rPr>
        <w:t>死亡事项最多跑一次改革缺少顶层设计和信息化的支持，导致基层出现大量人工浪费现象。为此我们</w:t>
      </w:r>
      <w:r>
        <w:rPr>
          <w:rFonts w:ascii="仿宋_GB2312" w:eastAsia="仿宋_GB2312" w:hAnsi="微软雅黑" w:hint="eastAsia"/>
          <w:color w:val="333333"/>
          <w:sz w:val="32"/>
          <w:szCs w:val="32"/>
        </w:rPr>
        <w:t>建议：</w:t>
      </w:r>
    </w:p>
    <w:p w:rsidR="00877753" w:rsidRDefault="00877753">
      <w:pPr>
        <w:widowControl/>
        <w:numPr>
          <w:ilvl w:val="0"/>
          <w:numId w:val="1"/>
        </w:numPr>
        <w:shd w:val="clear" w:color="auto" w:fill="FFFFFF"/>
        <w:spacing w:after="150"/>
        <w:ind w:firstLine="640"/>
        <w:jc w:val="left"/>
        <w:rPr>
          <w:rFonts w:ascii="仿宋_GB2312" w:eastAsia="仿宋_GB2312" w:hAnsi="微软雅黑"/>
          <w:color w:val="333333"/>
          <w:sz w:val="32"/>
          <w:szCs w:val="32"/>
        </w:rPr>
      </w:pPr>
      <w:r>
        <w:rPr>
          <w:rFonts w:ascii="仿宋_GB2312" w:eastAsia="仿宋_GB2312" w:hAnsi="微软雅黑" w:hint="eastAsia"/>
          <w:color w:val="333333"/>
          <w:sz w:val="32"/>
          <w:szCs w:val="32"/>
        </w:rPr>
        <w:t>由浙江省政务服务网上死亡信息归集的牵头部门建立死亡事项办理信息平台，</w:t>
      </w:r>
      <w:r>
        <w:rPr>
          <w:rFonts w:ascii="仿宋_GB2312" w:eastAsia="仿宋_GB2312" w:hAnsi="微软雅黑"/>
          <w:color w:val="333333"/>
          <w:sz w:val="32"/>
          <w:szCs w:val="32"/>
        </w:rPr>
        <w:t>统筹做好信息系统的开发、对接、使用、维护、改造、升级等一系列工作</w:t>
      </w:r>
      <w:r>
        <w:rPr>
          <w:rFonts w:ascii="仿宋_GB2312" w:eastAsia="仿宋_GB2312" w:hAnsi="微软雅黑" w:hint="eastAsia"/>
          <w:color w:val="333333"/>
          <w:sz w:val="32"/>
          <w:szCs w:val="32"/>
        </w:rPr>
        <w:t>，方便部门间对信息的运用。</w:t>
      </w:r>
    </w:p>
    <w:p w:rsidR="00877753" w:rsidRDefault="00877753">
      <w:pPr>
        <w:widowControl/>
        <w:numPr>
          <w:ilvl w:val="0"/>
          <w:numId w:val="1"/>
        </w:numPr>
        <w:shd w:val="clear" w:color="auto" w:fill="FFFFFF"/>
        <w:spacing w:after="150"/>
        <w:ind w:firstLine="640"/>
        <w:jc w:val="left"/>
        <w:rPr>
          <w:rFonts w:ascii="微软雅黑" w:eastAsia="微软雅黑" w:hAnsi="微软雅黑"/>
          <w:color w:val="333333"/>
          <w:sz w:val="32"/>
          <w:szCs w:val="32"/>
        </w:rPr>
      </w:pPr>
      <w:r>
        <w:rPr>
          <w:rFonts w:ascii="仿宋_GB2312" w:eastAsia="仿宋_GB2312" w:hAnsi="微软雅黑" w:hint="eastAsia"/>
          <w:color w:val="333333"/>
          <w:sz w:val="32"/>
          <w:szCs w:val="32"/>
        </w:rPr>
        <w:t>充分运用浙江省慢病死因监测信息系统、浙江省政务服务网等网络信息管理平台，达成网络直报，既方便群众又利于管理。</w:t>
      </w:r>
    </w:p>
    <w:p w:rsidR="00877753" w:rsidRDefault="00877753">
      <w:pPr>
        <w:rPr>
          <w:sz w:val="28"/>
          <w:szCs w:val="28"/>
        </w:rPr>
      </w:pPr>
    </w:p>
    <w:p w:rsidR="00D71DEE" w:rsidRDefault="00D71DEE" w:rsidP="00877753">
      <w:pPr>
        <w:spacing w:line="300" w:lineRule="auto"/>
      </w:pPr>
    </w:p>
    <w:sectPr w:rsidR="00D71DE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54" w:rsidRDefault="00E35F54" w:rsidP="00877753">
      <w:r>
        <w:separator/>
      </w:r>
    </w:p>
  </w:endnote>
  <w:endnote w:type="continuationSeparator" w:id="0">
    <w:p w:rsidR="00E35F54" w:rsidRDefault="00E35F54" w:rsidP="0087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3" w:rsidRDefault="00877753" w:rsidP="00B329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7753" w:rsidRDefault="008777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3" w:rsidRDefault="00877753" w:rsidP="00B329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77753" w:rsidRDefault="008777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3" w:rsidRDefault="008777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54" w:rsidRDefault="00E35F54" w:rsidP="00877753">
      <w:r>
        <w:separator/>
      </w:r>
    </w:p>
  </w:footnote>
  <w:footnote w:type="continuationSeparator" w:id="0">
    <w:p w:rsidR="00E35F54" w:rsidRDefault="00E35F54" w:rsidP="0087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3" w:rsidRDefault="008777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3" w:rsidRDefault="00877753" w:rsidP="00877753">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3" w:rsidRDefault="008777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53"/>
    <w:rsid w:val="003855CE"/>
    <w:rsid w:val="00877753"/>
    <w:rsid w:val="00D71DEE"/>
    <w:rsid w:val="00E35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7775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753"/>
    <w:rPr>
      <w:sz w:val="18"/>
      <w:szCs w:val="18"/>
    </w:rPr>
  </w:style>
  <w:style w:type="paragraph" w:styleId="a4">
    <w:name w:val="footer"/>
    <w:basedOn w:val="a"/>
    <w:link w:val="Char0"/>
    <w:uiPriority w:val="99"/>
    <w:unhideWhenUsed/>
    <w:rsid w:val="00877753"/>
    <w:pPr>
      <w:tabs>
        <w:tab w:val="center" w:pos="4153"/>
        <w:tab w:val="right" w:pos="8306"/>
      </w:tabs>
      <w:snapToGrid w:val="0"/>
      <w:jc w:val="left"/>
    </w:pPr>
    <w:rPr>
      <w:sz w:val="18"/>
      <w:szCs w:val="18"/>
    </w:rPr>
  </w:style>
  <w:style w:type="character" w:customStyle="1" w:styleId="Char0">
    <w:name w:val="页脚 Char"/>
    <w:basedOn w:val="a0"/>
    <w:link w:val="a4"/>
    <w:uiPriority w:val="99"/>
    <w:rsid w:val="00877753"/>
    <w:rPr>
      <w:sz w:val="18"/>
      <w:szCs w:val="18"/>
    </w:rPr>
  </w:style>
  <w:style w:type="character" w:styleId="a5">
    <w:name w:val="page number"/>
    <w:basedOn w:val="a0"/>
    <w:uiPriority w:val="99"/>
    <w:semiHidden/>
    <w:unhideWhenUsed/>
    <w:rsid w:val="00877753"/>
  </w:style>
  <w:style w:type="character" w:customStyle="1" w:styleId="1Char">
    <w:name w:val="标题 1 Char"/>
    <w:basedOn w:val="a0"/>
    <w:link w:val="1"/>
    <w:uiPriority w:val="9"/>
    <w:rsid w:val="0087775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7775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753"/>
    <w:rPr>
      <w:sz w:val="18"/>
      <w:szCs w:val="18"/>
    </w:rPr>
  </w:style>
  <w:style w:type="paragraph" w:styleId="a4">
    <w:name w:val="footer"/>
    <w:basedOn w:val="a"/>
    <w:link w:val="Char0"/>
    <w:uiPriority w:val="99"/>
    <w:unhideWhenUsed/>
    <w:rsid w:val="00877753"/>
    <w:pPr>
      <w:tabs>
        <w:tab w:val="center" w:pos="4153"/>
        <w:tab w:val="right" w:pos="8306"/>
      </w:tabs>
      <w:snapToGrid w:val="0"/>
      <w:jc w:val="left"/>
    </w:pPr>
    <w:rPr>
      <w:sz w:val="18"/>
      <w:szCs w:val="18"/>
    </w:rPr>
  </w:style>
  <w:style w:type="character" w:customStyle="1" w:styleId="Char0">
    <w:name w:val="页脚 Char"/>
    <w:basedOn w:val="a0"/>
    <w:link w:val="a4"/>
    <w:uiPriority w:val="99"/>
    <w:rsid w:val="00877753"/>
    <w:rPr>
      <w:sz w:val="18"/>
      <w:szCs w:val="18"/>
    </w:rPr>
  </w:style>
  <w:style w:type="character" w:styleId="a5">
    <w:name w:val="page number"/>
    <w:basedOn w:val="a0"/>
    <w:uiPriority w:val="99"/>
    <w:semiHidden/>
    <w:unhideWhenUsed/>
    <w:rsid w:val="00877753"/>
  </w:style>
  <w:style w:type="character" w:customStyle="1" w:styleId="1Char">
    <w:name w:val="标题 1 Char"/>
    <w:basedOn w:val="a0"/>
    <w:link w:val="1"/>
    <w:uiPriority w:val="9"/>
    <w:rsid w:val="0087775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2019-04-29T02:53:00Z</dcterms:created>
  <dcterms:modified xsi:type="dcterms:W3CDTF">2019-04-29T02:54:00Z</dcterms:modified>
</cp:coreProperties>
</file>